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60AE5D" w14:textId="77777777" w:rsidR="00A51169" w:rsidRPr="001F2EF6" w:rsidRDefault="00A51169" w:rsidP="00D07624">
      <w:pPr>
        <w:spacing w:before="120" w:after="100" w:afterAutospacing="1"/>
        <w:ind w:right="686"/>
        <w:rPr>
          <w:rFonts w:ascii="Arial" w:hAnsi="Arial" w:cs="Arial"/>
          <w:lang w:val="de-DE"/>
        </w:rPr>
      </w:pPr>
    </w:p>
    <w:p w14:paraId="033FC297" w14:textId="3E223D15" w:rsidR="00B10673" w:rsidRPr="001F2EF6" w:rsidRDefault="004122C5" w:rsidP="00D07624">
      <w:pPr>
        <w:spacing w:before="120" w:after="100" w:afterAutospacing="1"/>
        <w:ind w:right="686"/>
        <w:rPr>
          <w:rFonts w:ascii="Arial" w:hAnsi="Arial" w:cs="Arial"/>
          <w:lang w:val="de-DE"/>
        </w:rPr>
      </w:pPr>
      <w:r w:rsidRPr="001F2EF6">
        <w:rPr>
          <w:rFonts w:ascii="Arial" w:hAnsi="Arial" w:cs="Arial"/>
          <w:lang w:val="de-DE"/>
        </w:rPr>
        <w:t>Altamerikanische Kulturen</w:t>
      </w:r>
      <w:r w:rsidR="00B10673" w:rsidRPr="001F2EF6">
        <w:rPr>
          <w:rFonts w:ascii="Arial" w:hAnsi="Arial" w:cs="Arial"/>
          <w:lang w:val="de-DE"/>
        </w:rPr>
        <w:t xml:space="preserve"> </w:t>
      </w:r>
      <w:r w:rsidR="00FD4BD2" w:rsidRPr="001F2EF6">
        <w:rPr>
          <w:rFonts w:ascii="Arial" w:hAnsi="Arial" w:cs="Arial"/>
          <w:lang w:val="de-DE"/>
        </w:rPr>
        <w:t>2</w:t>
      </w:r>
      <w:r w:rsidR="00B10673" w:rsidRPr="001F2EF6">
        <w:rPr>
          <w:rFonts w:ascii="Arial" w:hAnsi="Arial" w:cs="Arial"/>
          <w:lang w:val="de-DE"/>
        </w:rPr>
        <w:t xml:space="preserve">: </w:t>
      </w:r>
      <w:r w:rsidR="00FD4BD2" w:rsidRPr="001F2EF6">
        <w:rPr>
          <w:rFonts w:ascii="Arial" w:hAnsi="Arial" w:cs="Arial"/>
          <w:lang w:val="de-DE"/>
        </w:rPr>
        <w:t>Azteken</w:t>
      </w:r>
    </w:p>
    <w:p w14:paraId="241636C4" w14:textId="6AF373A2" w:rsidR="009F035F" w:rsidRPr="001F2EF6" w:rsidRDefault="00B10673" w:rsidP="00D07624">
      <w:pPr>
        <w:spacing w:before="120" w:after="100" w:afterAutospacing="1"/>
        <w:ind w:right="686"/>
        <w:rPr>
          <w:rFonts w:ascii="Arial" w:hAnsi="Arial" w:cs="Arial"/>
          <w:lang w:val="de-DE"/>
        </w:rPr>
      </w:pPr>
      <w:r w:rsidRPr="001F2EF6">
        <w:rPr>
          <w:rFonts w:ascii="Arial" w:hAnsi="Arial" w:cs="Arial"/>
          <w:lang w:val="de-DE"/>
        </w:rPr>
        <w:t xml:space="preserve">Kapitel </w:t>
      </w:r>
      <w:r w:rsidR="004122C5" w:rsidRPr="001F2EF6">
        <w:rPr>
          <w:rFonts w:ascii="Arial" w:hAnsi="Arial" w:cs="Arial"/>
          <w:lang w:val="de-DE"/>
        </w:rPr>
        <w:t>1</w:t>
      </w:r>
      <w:r w:rsidRPr="001F2EF6">
        <w:rPr>
          <w:rFonts w:ascii="Arial" w:hAnsi="Arial" w:cs="Arial"/>
          <w:lang w:val="de-DE"/>
        </w:rPr>
        <w:t xml:space="preserve">: </w:t>
      </w:r>
      <w:r w:rsidR="004122C5" w:rsidRPr="001F2EF6">
        <w:rPr>
          <w:rFonts w:ascii="Arial" w:hAnsi="Arial" w:cs="Arial"/>
          <w:lang w:val="de-DE"/>
        </w:rPr>
        <w:t>Dossier</w:t>
      </w:r>
    </w:p>
    <w:p w14:paraId="2313C6AE" w14:textId="77777777" w:rsidR="005D33B1" w:rsidRPr="001F2EF6" w:rsidRDefault="005D33B1" w:rsidP="00D07624">
      <w:pPr>
        <w:spacing w:before="120" w:after="100" w:afterAutospacing="1"/>
        <w:ind w:right="686"/>
        <w:rPr>
          <w:rFonts w:ascii="Arial" w:hAnsi="Arial" w:cs="Arial"/>
          <w:lang w:val="de-DE"/>
        </w:rPr>
      </w:pPr>
    </w:p>
    <w:p w14:paraId="00AE645F" w14:textId="77777777" w:rsidR="00D07624" w:rsidRPr="001F2EF6" w:rsidRDefault="00D07624" w:rsidP="00D07624">
      <w:pPr>
        <w:spacing w:before="120" w:after="100" w:afterAutospacing="1"/>
        <w:rPr>
          <w:rFonts w:ascii="Arial" w:hAnsi="Arial" w:cs="Arial"/>
          <w:b/>
          <w:sz w:val="32"/>
          <w:szCs w:val="32"/>
        </w:rPr>
      </w:pPr>
      <w:r w:rsidRPr="001F2EF6">
        <w:rPr>
          <w:rFonts w:ascii="Arial" w:hAnsi="Arial" w:cs="Arial"/>
          <w:b/>
          <w:sz w:val="32"/>
          <w:szCs w:val="32"/>
        </w:rPr>
        <w:t>Die Azteken und Aztekinnen – das mächtigste Volk Mexikos</w:t>
      </w:r>
    </w:p>
    <w:p w14:paraId="3D4D4D5B" w14:textId="77777777" w:rsidR="00D07624" w:rsidRPr="001F2EF6" w:rsidRDefault="00D07624" w:rsidP="00D07624">
      <w:pPr>
        <w:spacing w:before="120" w:after="100" w:afterAutospacing="1"/>
        <w:rPr>
          <w:rFonts w:ascii="Arial" w:hAnsi="Arial" w:cs="Arial"/>
        </w:rPr>
      </w:pPr>
      <w:r w:rsidRPr="001F2EF6">
        <w:rPr>
          <w:rFonts w:ascii="Arial" w:hAnsi="Arial" w:cs="Arial"/>
        </w:rPr>
        <w:t xml:space="preserve">Um 1200 n. Chr. kamen die Azteken und Aztekinnen ins Hochtal von Mexiko. 1325 liessen sie sich bei </w:t>
      </w:r>
      <w:r w:rsidRPr="001F2EF6">
        <w:rPr>
          <w:rFonts w:ascii="Arial" w:hAnsi="Arial" w:cs="Arial"/>
          <w:i/>
        </w:rPr>
        <w:t>Tenochtitlán</w:t>
      </w:r>
      <w:r w:rsidRPr="001F2EF6">
        <w:rPr>
          <w:rFonts w:ascii="Arial" w:hAnsi="Arial" w:cs="Arial"/>
        </w:rPr>
        <w:t xml:space="preserve"> auf einer Insel im </w:t>
      </w:r>
      <w:proofErr w:type="spellStart"/>
      <w:r w:rsidRPr="001F2EF6">
        <w:rPr>
          <w:rFonts w:ascii="Arial" w:hAnsi="Arial" w:cs="Arial"/>
        </w:rPr>
        <w:t>Texcoco</w:t>
      </w:r>
      <w:proofErr w:type="spellEnd"/>
      <w:r w:rsidRPr="001F2EF6">
        <w:rPr>
          <w:rFonts w:ascii="Arial" w:hAnsi="Arial" w:cs="Arial"/>
          <w:i/>
        </w:rPr>
        <w:t>-</w:t>
      </w:r>
      <w:r w:rsidRPr="001F2EF6">
        <w:rPr>
          <w:rFonts w:ascii="Arial" w:hAnsi="Arial" w:cs="Arial"/>
        </w:rPr>
        <w:t xml:space="preserve">See nieder und unterwarfen sich die Nachbarvölker. Eigentlich waren die Azteken/Aztekinnen nur einer von sieben Stämmen, die Mexiko für sich entdeckt hatten. In direkter Nachbarschaft hatten zwei andere Stämme die Städte </w:t>
      </w:r>
      <w:proofErr w:type="spellStart"/>
      <w:r w:rsidRPr="001F2EF6">
        <w:rPr>
          <w:rFonts w:ascii="Arial" w:hAnsi="Arial" w:cs="Arial"/>
          <w:i/>
        </w:rPr>
        <w:t>Texcoco</w:t>
      </w:r>
      <w:proofErr w:type="spellEnd"/>
      <w:r w:rsidRPr="001F2EF6">
        <w:rPr>
          <w:rFonts w:ascii="Arial" w:hAnsi="Arial" w:cs="Arial"/>
        </w:rPr>
        <w:t xml:space="preserve"> und </w:t>
      </w:r>
      <w:proofErr w:type="spellStart"/>
      <w:r w:rsidRPr="001F2EF6">
        <w:rPr>
          <w:rFonts w:ascii="Arial" w:hAnsi="Arial" w:cs="Arial"/>
          <w:i/>
        </w:rPr>
        <w:t>Tlacopan</w:t>
      </w:r>
      <w:proofErr w:type="spellEnd"/>
      <w:r w:rsidRPr="001F2EF6">
        <w:rPr>
          <w:rFonts w:ascii="Arial" w:hAnsi="Arial" w:cs="Arial"/>
        </w:rPr>
        <w:t xml:space="preserve"> gegründet. 1428 schlossen sich diese drei Stadtstaaten zusammen. Es entstand der aztekische Dreibund, mit dem der Grundstein für das grosse Aztekenreich gelegt wurde (siehe Karte). Die jeweiligen Herrscher regierten ihre Städte und die von ihnen abhängigen Gebiete unabhängig voneinander. Sie schlossen sich nur dann zusammen, wenn ein gemeinsames Interesse vorhanden war. So zum Beispiel im Falle einer gemeinsamen Eroberung. Die drei Hauptstädte dieses Bundes waren gleichberechtigt.</w:t>
      </w:r>
    </w:p>
    <w:p w14:paraId="05D57752" w14:textId="77777777" w:rsidR="00D07624" w:rsidRPr="001F2EF6" w:rsidRDefault="00D07624" w:rsidP="00D07624">
      <w:pPr>
        <w:spacing w:before="120" w:after="100" w:afterAutospacing="1"/>
        <w:rPr>
          <w:rFonts w:ascii="Arial" w:hAnsi="Arial" w:cs="Arial"/>
        </w:rPr>
      </w:pPr>
      <w:r w:rsidRPr="001F2EF6">
        <w:rPr>
          <w:rFonts w:ascii="Arial" w:hAnsi="Arial" w:cs="Arial"/>
          <w:noProof/>
        </w:rPr>
        <w:drawing>
          <wp:inline distT="0" distB="0" distL="0" distR="0" wp14:anchorId="68B5F3E2" wp14:editId="5FB6B896">
            <wp:extent cx="5087240" cy="2880000"/>
            <wp:effectExtent l="0" t="0" r="5715" b="3175"/>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087240" cy="2880000"/>
                    </a:xfrm>
                    <a:prstGeom prst="rect">
                      <a:avLst/>
                    </a:prstGeom>
                    <a:noFill/>
                    <a:ln>
                      <a:noFill/>
                    </a:ln>
                  </pic:spPr>
                </pic:pic>
              </a:graphicData>
            </a:graphic>
          </wp:inline>
        </w:drawing>
      </w:r>
    </w:p>
    <w:p w14:paraId="1D820DA6" w14:textId="77777777" w:rsidR="00D07624" w:rsidRPr="001F2EF6" w:rsidRDefault="00D07624" w:rsidP="00D07624">
      <w:pPr>
        <w:spacing w:before="120" w:after="100" w:afterAutospacing="1"/>
        <w:rPr>
          <w:rFonts w:ascii="Arial" w:hAnsi="Arial" w:cs="Arial"/>
        </w:rPr>
      </w:pPr>
      <w:r w:rsidRPr="001F2EF6">
        <w:rPr>
          <w:rFonts w:ascii="Arial" w:hAnsi="Arial" w:cs="Arial"/>
        </w:rPr>
        <w:t xml:space="preserve">Durch die vielen Kriegen hatte sich die Stadt </w:t>
      </w:r>
      <w:r w:rsidRPr="001F2EF6">
        <w:rPr>
          <w:rFonts w:ascii="Arial" w:hAnsi="Arial" w:cs="Arial"/>
          <w:i/>
        </w:rPr>
        <w:t>Tenochtitlán</w:t>
      </w:r>
      <w:r w:rsidRPr="001F2EF6">
        <w:rPr>
          <w:rFonts w:ascii="Arial" w:hAnsi="Arial" w:cs="Arial"/>
        </w:rPr>
        <w:t xml:space="preserve"> zusammen mit anderen Städten die meisten mexikanischen Städte unterworfen. Mit vielen Eroberungsfeldzügen gelang es dem Bund, sein Herrschaftsgebiet auszuweiten und mehr als 30 Stämme zu unterjochen. Mit Sklaven und Abgaben, die sie zahlen mussten, vergrösserten diese Stämme den Reichtum der Azteken zunehmend. Dabei forderten sie bei den unterworfenen Gebieten sogenannte Tribute ein. Das sind hohe </w:t>
      </w:r>
      <w:proofErr w:type="gramStart"/>
      <w:r w:rsidRPr="001F2EF6">
        <w:rPr>
          <w:rFonts w:ascii="Arial" w:hAnsi="Arial" w:cs="Arial"/>
        </w:rPr>
        <w:t>Abgaben</w:t>
      </w:r>
      <w:proofErr w:type="gramEnd"/>
      <w:r w:rsidRPr="001F2EF6">
        <w:rPr>
          <w:rFonts w:ascii="Arial" w:hAnsi="Arial" w:cs="Arial"/>
        </w:rPr>
        <w:t xml:space="preserve"> welche die Eroberten an die Azteken zu leisten hatten. Diese machten </w:t>
      </w:r>
      <w:proofErr w:type="spellStart"/>
      <w:r w:rsidRPr="001F2EF6">
        <w:rPr>
          <w:rFonts w:ascii="Arial" w:hAnsi="Arial" w:cs="Arial"/>
        </w:rPr>
        <w:t>einDrittel</w:t>
      </w:r>
      <w:proofErr w:type="spellEnd"/>
      <w:r w:rsidRPr="001F2EF6">
        <w:rPr>
          <w:rFonts w:ascii="Arial" w:hAnsi="Arial" w:cs="Arial"/>
        </w:rPr>
        <w:t xml:space="preserve"> von dem aus, was sie erwirtschafteten!</w:t>
      </w:r>
    </w:p>
    <w:p w14:paraId="21524C8F" w14:textId="77777777" w:rsidR="00D07624" w:rsidRPr="001F2EF6" w:rsidRDefault="00D07624" w:rsidP="00D07624">
      <w:pPr>
        <w:spacing w:before="120" w:after="100" w:afterAutospacing="1"/>
        <w:rPr>
          <w:rFonts w:ascii="Arial" w:hAnsi="Arial" w:cs="Arial"/>
        </w:rPr>
      </w:pPr>
      <w:r w:rsidRPr="001F2EF6">
        <w:rPr>
          <w:rFonts w:ascii="Arial" w:hAnsi="Arial" w:cs="Arial"/>
        </w:rPr>
        <w:t>Die Welt der Azteken/Aztekinnen war klar strukturiert. Der Herrscher wurde als ein Gott verehrt. Dieser lebte jeweils in grossem Luxus, bezahlt von den Abgaben der unterworfenen Völker und des aztekischen Volkes.</w:t>
      </w:r>
    </w:p>
    <w:p w14:paraId="6D4FC6B7" w14:textId="77777777" w:rsidR="00D07624" w:rsidRPr="001F2EF6" w:rsidRDefault="00D07624" w:rsidP="00D07624">
      <w:pPr>
        <w:spacing w:before="120" w:after="100" w:afterAutospacing="1"/>
        <w:rPr>
          <w:rFonts w:ascii="Arial" w:hAnsi="Arial" w:cs="Arial"/>
        </w:rPr>
      </w:pPr>
      <w:r w:rsidRPr="001F2EF6">
        <w:rPr>
          <w:rFonts w:ascii="Arial" w:hAnsi="Arial" w:cs="Arial"/>
        </w:rPr>
        <w:t xml:space="preserve">Die Städte wurden zum Zentrum der Macht, von dort wurde das Reich verwaltet und reger Handel betrieben. Das ganze Reich war in 38 Bezirke eingeteilt. Über jeden regierte ein Statthalter. Jeder Bezirk war mit der grössten Stadt, </w:t>
      </w:r>
      <w:r w:rsidRPr="001F2EF6">
        <w:rPr>
          <w:rFonts w:ascii="Arial" w:hAnsi="Arial" w:cs="Arial"/>
          <w:i/>
        </w:rPr>
        <w:t>Tenochtitlán</w:t>
      </w:r>
      <w:r w:rsidRPr="001F2EF6">
        <w:rPr>
          <w:rFonts w:ascii="Arial" w:hAnsi="Arial" w:cs="Arial"/>
        </w:rPr>
        <w:t xml:space="preserve">, durch ein System von </w:t>
      </w:r>
      <w:proofErr w:type="spellStart"/>
      <w:r w:rsidRPr="001F2EF6">
        <w:rPr>
          <w:rFonts w:ascii="Arial" w:hAnsi="Arial" w:cs="Arial"/>
        </w:rPr>
        <w:t>Stafettenläufern</w:t>
      </w:r>
      <w:proofErr w:type="spellEnd"/>
      <w:r w:rsidRPr="001F2EF6">
        <w:rPr>
          <w:rFonts w:ascii="Arial" w:hAnsi="Arial" w:cs="Arial"/>
        </w:rPr>
        <w:t xml:space="preserve"> verbunden. So wusste der Herrscher immer genau, was in seinem Reich geschah.</w:t>
      </w:r>
    </w:p>
    <w:p w14:paraId="2887403C" w14:textId="77777777" w:rsidR="00D07624" w:rsidRPr="001F2EF6" w:rsidRDefault="00D07624" w:rsidP="00D07624">
      <w:pPr>
        <w:spacing w:before="120" w:after="100" w:afterAutospacing="1"/>
        <w:rPr>
          <w:rFonts w:ascii="Arial" w:hAnsi="Arial" w:cs="Arial"/>
        </w:rPr>
      </w:pPr>
      <w:r w:rsidRPr="001F2EF6">
        <w:rPr>
          <w:rFonts w:ascii="Arial" w:hAnsi="Arial" w:cs="Arial"/>
        </w:rPr>
        <w:t>Hoch in den Himmel reichende Pyramiden bildeten das religiöse Zentrum der Städte. Dort herrschten die Priester und stimmten die Götter mit Menschenopfer gnädig. Edelleute stellten ihren Reichtum zur Schau. Die Azteken waren reich und besassen grosse Mengen Gold, Silber und Edelsteine.</w:t>
      </w:r>
    </w:p>
    <w:p w14:paraId="67B80B0C" w14:textId="77777777" w:rsidR="00D07624" w:rsidRPr="001F2EF6" w:rsidRDefault="00D07624" w:rsidP="00D07624">
      <w:pPr>
        <w:spacing w:before="120" w:after="100" w:afterAutospacing="1"/>
        <w:rPr>
          <w:rFonts w:ascii="Arial" w:hAnsi="Arial" w:cs="Arial"/>
        </w:rPr>
      </w:pPr>
    </w:p>
    <w:p w14:paraId="1A8CAF9E" w14:textId="77777777" w:rsidR="00D07624" w:rsidRPr="001F2EF6" w:rsidRDefault="00D07624" w:rsidP="00D07624">
      <w:pPr>
        <w:spacing w:before="120" w:after="100" w:afterAutospacing="1"/>
        <w:rPr>
          <w:rFonts w:ascii="Arial" w:hAnsi="Arial" w:cs="Arial"/>
        </w:rPr>
      </w:pPr>
    </w:p>
    <w:p w14:paraId="2239F53A" w14:textId="083C0EAD" w:rsidR="00D07624" w:rsidRPr="001F2EF6" w:rsidRDefault="00D07624" w:rsidP="00D07624">
      <w:pPr>
        <w:spacing w:before="120" w:after="100" w:afterAutospacing="1"/>
        <w:rPr>
          <w:rFonts w:ascii="Arial" w:hAnsi="Arial" w:cs="Arial"/>
        </w:rPr>
      </w:pPr>
      <w:r w:rsidRPr="001F2EF6">
        <w:rPr>
          <w:rFonts w:ascii="Arial" w:hAnsi="Arial" w:cs="Arial"/>
        </w:rPr>
        <w:t xml:space="preserve">Die aztekischen Herrscher nutzen diese Einnahmen für die Versorgung ihrer Städte, aber auch als Belohnung ihrer Krieger, für Feste und den prächtigen Ausbau der Tempel und der Paläste. </w:t>
      </w:r>
    </w:p>
    <w:p w14:paraId="248167B9" w14:textId="77777777" w:rsidR="00D07624" w:rsidRPr="001F2EF6" w:rsidRDefault="00D07624" w:rsidP="00D07624">
      <w:pPr>
        <w:spacing w:before="120" w:after="100" w:afterAutospacing="1"/>
        <w:rPr>
          <w:rFonts w:ascii="Arial" w:hAnsi="Arial" w:cs="Arial"/>
        </w:rPr>
      </w:pPr>
      <w:r w:rsidRPr="001F2EF6">
        <w:rPr>
          <w:rFonts w:ascii="Arial" w:hAnsi="Arial" w:cs="Arial"/>
        </w:rPr>
        <w:lastRenderedPageBreak/>
        <w:t xml:space="preserve">Ziel der Eroberungen war der wirtschaftliche Nutzen für die Azteken/Aztekinnen. Sie beliessen den eroberten Gebieten weitgehend ihre politische Freiheit. Sie wollten die eroberten Gebiete nicht beherrschen. Nur wenige Azteken siedelten sich in den neuen Gebieten an. </w:t>
      </w:r>
    </w:p>
    <w:p w14:paraId="1374D9C9" w14:textId="0E9ECCF0" w:rsidR="00D07624" w:rsidRDefault="00D07624" w:rsidP="00D07624">
      <w:pPr>
        <w:spacing w:before="120" w:after="100" w:afterAutospacing="1"/>
        <w:rPr>
          <w:rFonts w:ascii="Arial" w:hAnsi="Arial" w:cs="Arial"/>
        </w:rPr>
      </w:pPr>
      <w:r w:rsidRPr="001F2EF6">
        <w:rPr>
          <w:rFonts w:ascii="Arial" w:hAnsi="Arial" w:cs="Arial"/>
        </w:rPr>
        <w:t>Daraus ergab sich aber ein folgenschwerer Nachteil. Die Zersplitterung unter den Völkern konnten die Spanier für sich ausnutzen – und schlussendlich führte sie zum Untergang des Aztekenreiches.</w:t>
      </w:r>
    </w:p>
    <w:p w14:paraId="2AA8D55E" w14:textId="434ADFE3" w:rsidR="002C3AF8" w:rsidRDefault="002715FF" w:rsidP="00D07624">
      <w:pPr>
        <w:spacing w:before="120" w:after="100" w:afterAutospacing="1"/>
        <w:rPr>
          <w:rFonts w:ascii="Arial" w:hAnsi="Arial" w:cs="Arial"/>
        </w:rPr>
      </w:pPr>
      <w:r>
        <w:rPr>
          <w:rFonts w:ascii="Arial" w:hAnsi="Arial" w:cs="Arial"/>
          <w:noProof/>
        </w:rPr>
        <w:drawing>
          <wp:inline distT="0" distB="0" distL="0" distR="0" wp14:anchorId="22B6831A" wp14:editId="275D5948">
            <wp:extent cx="4064000" cy="2705100"/>
            <wp:effectExtent l="0" t="0" r="0" b="0"/>
            <wp:docPr id="8" name="Grafik 8" descr="Ein Bild, das Stein, Baumateria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Stein, Baumaterial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4064000" cy="2705100"/>
                    </a:xfrm>
                    <a:prstGeom prst="rect">
                      <a:avLst/>
                    </a:prstGeom>
                  </pic:spPr>
                </pic:pic>
              </a:graphicData>
            </a:graphic>
          </wp:inline>
        </w:drawing>
      </w:r>
    </w:p>
    <w:p w14:paraId="20D79F80" w14:textId="10DE4BDD" w:rsidR="005505A3" w:rsidRPr="0036029F" w:rsidRDefault="005505A3" w:rsidP="005505A3">
      <w:pPr>
        <w:jc w:val="both"/>
        <w:rPr>
          <w:rFonts w:ascii="Arial" w:hAnsi="Arial" w:cs="Arial"/>
        </w:rPr>
      </w:pPr>
      <w:r w:rsidRPr="0036029F">
        <w:rPr>
          <w:rFonts w:ascii="Arial" w:hAnsi="Arial" w:cs="Arial"/>
        </w:rPr>
        <w:t>Der Aztekenherrscher Moctezuma I. (1390–1469) hält einen unterworfenen Herrscher am Schopf, das heisst</w:t>
      </w:r>
      <w:r w:rsidR="00003419" w:rsidRPr="0036029F">
        <w:rPr>
          <w:rFonts w:ascii="Arial" w:hAnsi="Arial" w:cs="Arial"/>
        </w:rPr>
        <w:t>, er</w:t>
      </w:r>
      <w:r w:rsidRPr="0036029F">
        <w:rPr>
          <w:rFonts w:ascii="Arial" w:hAnsi="Arial" w:cs="Arial"/>
        </w:rPr>
        <w:t xml:space="preserve"> hat ihn gefangen genommen.</w:t>
      </w:r>
    </w:p>
    <w:p w14:paraId="0B0EB47D" w14:textId="60904D1A" w:rsidR="005505A3" w:rsidRPr="0036029F" w:rsidRDefault="005505A3" w:rsidP="005505A3">
      <w:pPr>
        <w:jc w:val="both"/>
        <w:rPr>
          <w:rFonts w:ascii="Arial" w:hAnsi="Arial" w:cs="Arial"/>
          <w:sz w:val="18"/>
          <w:szCs w:val="18"/>
        </w:rPr>
      </w:pPr>
    </w:p>
    <w:p w14:paraId="10A4676E" w14:textId="2081EB59" w:rsidR="00D07624" w:rsidRPr="001F2EF6" w:rsidRDefault="005505A3" w:rsidP="003C6889">
      <w:pPr>
        <w:rPr>
          <w:rFonts w:ascii="Arial" w:hAnsi="Arial" w:cs="Arial"/>
        </w:rPr>
      </w:pPr>
      <w:r w:rsidRPr="0036029F">
        <w:rPr>
          <w:rFonts w:ascii="Arial" w:hAnsi="Arial" w:cs="Arial"/>
          <w:sz w:val="18"/>
          <w:szCs w:val="18"/>
          <w:lang w:val="it-CH"/>
        </w:rPr>
        <w:t>Bildquelle:</w:t>
      </w:r>
      <w:r w:rsidR="003C6889" w:rsidRPr="003C6889">
        <w:rPr>
          <w:rFonts w:ascii="Arial" w:hAnsi="Arial" w:cs="Arial"/>
          <w:sz w:val="18"/>
          <w:szCs w:val="18"/>
          <w:lang w:val="it-CH"/>
        </w:rPr>
        <w:t>Gary Todd - https://www.flickr.com/photos/101561334@N08/9754771085/, CC0,</w:t>
      </w:r>
      <w:r w:rsidR="002E558C">
        <w:rPr>
          <w:rFonts w:ascii="Arial" w:hAnsi="Arial" w:cs="Arial"/>
          <w:sz w:val="18"/>
          <w:szCs w:val="18"/>
          <w:lang w:val="it-CH"/>
        </w:rPr>
        <w:t xml:space="preserve"> </w:t>
      </w:r>
      <w:hyperlink r:id="rId9" w:history="1">
        <w:r w:rsidR="001A3D98" w:rsidRPr="004C56ED">
          <w:rPr>
            <w:rStyle w:val="Hyperlink"/>
            <w:rFonts w:ascii="Arial" w:hAnsi="Arial" w:cs="Arial"/>
            <w:sz w:val="18"/>
            <w:szCs w:val="18"/>
            <w:lang w:val="it-CH"/>
          </w:rPr>
          <w:t>https://commons.wikimedia.org/w/index.php?curid=96155201</w:t>
        </w:r>
      </w:hyperlink>
      <w:r w:rsidR="003C6889">
        <w:rPr>
          <w:rFonts w:ascii="Arial" w:hAnsi="Arial" w:cs="Arial"/>
          <w:sz w:val="18"/>
          <w:szCs w:val="18"/>
          <w:lang w:val="it-CH"/>
        </w:rPr>
        <w:t xml:space="preserve"> </w:t>
      </w:r>
    </w:p>
    <w:p w14:paraId="269DDCC7" w14:textId="77777777" w:rsidR="00A03EBA" w:rsidRDefault="00A03EBA" w:rsidP="00D07624">
      <w:pPr>
        <w:spacing w:before="120" w:after="100" w:afterAutospacing="1"/>
        <w:rPr>
          <w:rFonts w:ascii="Arial" w:hAnsi="Arial" w:cs="Arial"/>
          <w:b/>
          <w:bCs/>
        </w:rPr>
      </w:pPr>
    </w:p>
    <w:p w14:paraId="79AA4CCF" w14:textId="3CABD1D6" w:rsidR="00D07624" w:rsidRPr="001F2EF6" w:rsidRDefault="00D07624" w:rsidP="00D07624">
      <w:pPr>
        <w:spacing w:before="120" w:after="100" w:afterAutospacing="1"/>
        <w:rPr>
          <w:rFonts w:ascii="Arial" w:hAnsi="Arial" w:cs="Arial"/>
          <w:b/>
          <w:bCs/>
        </w:rPr>
      </w:pPr>
      <w:r w:rsidRPr="001F2EF6">
        <w:rPr>
          <w:rFonts w:ascii="Arial" w:hAnsi="Arial" w:cs="Arial"/>
          <w:b/>
          <w:bCs/>
        </w:rPr>
        <w:t xml:space="preserve">Auftrag an die Gruppe ‹Azteken/Aztekinnen›: </w:t>
      </w:r>
    </w:p>
    <w:p w14:paraId="740F07C0" w14:textId="77777777" w:rsidR="00D07624" w:rsidRPr="001F2EF6" w:rsidRDefault="00D07624" w:rsidP="00D07624">
      <w:pPr>
        <w:numPr>
          <w:ilvl w:val="0"/>
          <w:numId w:val="9"/>
        </w:numPr>
        <w:spacing w:before="120" w:after="100" w:afterAutospacing="1"/>
        <w:ind w:left="0" w:hanging="284"/>
        <w:rPr>
          <w:rFonts w:ascii="Arial" w:hAnsi="Arial" w:cs="Arial"/>
        </w:rPr>
      </w:pPr>
      <w:r w:rsidRPr="001F2EF6">
        <w:rPr>
          <w:rFonts w:ascii="Arial" w:hAnsi="Arial" w:cs="Arial"/>
        </w:rPr>
        <w:t>Jedes liest den oberen Textteil.</w:t>
      </w:r>
    </w:p>
    <w:p w14:paraId="1C9F1D75" w14:textId="77777777" w:rsidR="00D07624" w:rsidRPr="001F2EF6" w:rsidRDefault="00D07624" w:rsidP="00D07624">
      <w:pPr>
        <w:numPr>
          <w:ilvl w:val="0"/>
          <w:numId w:val="9"/>
        </w:numPr>
        <w:spacing w:before="120" w:after="100" w:afterAutospacing="1"/>
        <w:ind w:left="0" w:hanging="284"/>
        <w:rPr>
          <w:rFonts w:ascii="Arial" w:hAnsi="Arial" w:cs="Arial"/>
        </w:rPr>
      </w:pPr>
      <w:r w:rsidRPr="001F2EF6">
        <w:rPr>
          <w:rFonts w:ascii="Arial" w:hAnsi="Arial" w:cs="Arial"/>
        </w:rPr>
        <w:t>Vergewissert euch, ob ihr den Text verstanden. Beantwortet dazu die folgenden Fragen:</w:t>
      </w:r>
    </w:p>
    <w:p w14:paraId="1F39D790" w14:textId="77777777" w:rsidR="00D07624" w:rsidRPr="001F2EF6" w:rsidRDefault="00D07624" w:rsidP="00D07624">
      <w:pPr>
        <w:spacing w:before="120" w:after="100" w:afterAutospacing="1"/>
        <w:ind w:hanging="284"/>
        <w:rPr>
          <w:rFonts w:ascii="Arial" w:hAnsi="Arial" w:cs="Arial"/>
        </w:rPr>
      </w:pPr>
      <w:r w:rsidRPr="001F2EF6">
        <w:rPr>
          <w:rFonts w:ascii="Arial" w:hAnsi="Arial" w:cs="Arial"/>
        </w:rPr>
        <w:t xml:space="preserve">a. </w:t>
      </w:r>
      <w:r w:rsidRPr="001F2EF6">
        <w:rPr>
          <w:rFonts w:ascii="Arial" w:hAnsi="Arial" w:cs="Arial"/>
        </w:rPr>
        <w:tab/>
        <w:t>Was prägte das Aztekenreich: das Meer, die Ebene oder die Berge?</w:t>
      </w:r>
    </w:p>
    <w:p w14:paraId="090F82C9" w14:textId="77777777" w:rsidR="00D07624" w:rsidRPr="001F2EF6" w:rsidRDefault="00D07624" w:rsidP="00D07624">
      <w:pPr>
        <w:spacing w:before="120" w:after="100" w:afterAutospacing="1"/>
        <w:ind w:hanging="284"/>
        <w:rPr>
          <w:rFonts w:ascii="Arial" w:hAnsi="Arial" w:cs="Arial"/>
        </w:rPr>
      </w:pPr>
      <w:r w:rsidRPr="001F2EF6">
        <w:rPr>
          <w:rFonts w:ascii="Arial" w:hAnsi="Arial" w:cs="Arial"/>
        </w:rPr>
        <w:t xml:space="preserve">b. </w:t>
      </w:r>
      <w:r w:rsidRPr="001F2EF6">
        <w:rPr>
          <w:rFonts w:ascii="Arial" w:hAnsi="Arial" w:cs="Arial"/>
        </w:rPr>
        <w:tab/>
        <w:t>War das Reich eine Demokratie?</w:t>
      </w:r>
    </w:p>
    <w:p w14:paraId="331919D5" w14:textId="77777777" w:rsidR="00D07624" w:rsidRPr="001F2EF6" w:rsidRDefault="00D07624" w:rsidP="00D07624">
      <w:pPr>
        <w:spacing w:before="120" w:after="100" w:afterAutospacing="1"/>
        <w:ind w:hanging="284"/>
        <w:rPr>
          <w:rFonts w:ascii="Arial" w:hAnsi="Arial" w:cs="Arial"/>
        </w:rPr>
      </w:pPr>
      <w:r w:rsidRPr="001F2EF6">
        <w:rPr>
          <w:rFonts w:ascii="Arial" w:hAnsi="Arial" w:cs="Arial"/>
        </w:rPr>
        <w:t xml:space="preserve">c. </w:t>
      </w:r>
      <w:r w:rsidRPr="001F2EF6">
        <w:rPr>
          <w:rFonts w:ascii="Arial" w:hAnsi="Arial" w:cs="Arial"/>
        </w:rPr>
        <w:tab/>
        <w:t>Wie funktionierte das Tributsystem?</w:t>
      </w:r>
    </w:p>
    <w:p w14:paraId="6500DEC9" w14:textId="77777777" w:rsidR="00D07624" w:rsidRPr="001F2EF6" w:rsidRDefault="00D07624" w:rsidP="00D07624">
      <w:pPr>
        <w:spacing w:before="120" w:after="100" w:afterAutospacing="1"/>
        <w:ind w:hanging="284"/>
        <w:rPr>
          <w:rFonts w:ascii="Arial" w:hAnsi="Arial" w:cs="Arial"/>
        </w:rPr>
      </w:pPr>
      <w:r w:rsidRPr="001F2EF6">
        <w:rPr>
          <w:rFonts w:ascii="Arial" w:hAnsi="Arial" w:cs="Arial"/>
        </w:rPr>
        <w:t xml:space="preserve">d. </w:t>
      </w:r>
      <w:r w:rsidRPr="001F2EF6">
        <w:rPr>
          <w:rFonts w:ascii="Arial" w:hAnsi="Arial" w:cs="Arial"/>
        </w:rPr>
        <w:tab/>
        <w:t>Welches waren die grossen Vorteile des Stadtstaatenbundes?</w:t>
      </w:r>
    </w:p>
    <w:p w14:paraId="6D6FC020" w14:textId="77777777" w:rsidR="00D07624" w:rsidRPr="001F2EF6" w:rsidRDefault="00D07624" w:rsidP="00D07624">
      <w:pPr>
        <w:spacing w:before="120" w:after="100" w:afterAutospacing="1"/>
        <w:ind w:hanging="284"/>
        <w:rPr>
          <w:rFonts w:ascii="Arial" w:hAnsi="Arial" w:cs="Arial"/>
        </w:rPr>
      </w:pPr>
      <w:r w:rsidRPr="001F2EF6">
        <w:rPr>
          <w:rFonts w:ascii="Arial" w:hAnsi="Arial" w:cs="Arial"/>
        </w:rPr>
        <w:t xml:space="preserve">e. </w:t>
      </w:r>
      <w:r w:rsidRPr="001F2EF6">
        <w:rPr>
          <w:rFonts w:ascii="Arial" w:hAnsi="Arial" w:cs="Arial"/>
        </w:rPr>
        <w:tab/>
        <w:t>Welcher wichtige Faktor führte zum Untergang des Aztekenreiches?</w:t>
      </w:r>
    </w:p>
    <w:p w14:paraId="3F045B36" w14:textId="77777777" w:rsidR="00D07624" w:rsidRPr="001F2EF6" w:rsidRDefault="00D07624" w:rsidP="00D07624">
      <w:pPr>
        <w:numPr>
          <w:ilvl w:val="0"/>
          <w:numId w:val="9"/>
        </w:numPr>
        <w:spacing w:before="120" w:after="100" w:afterAutospacing="1"/>
        <w:ind w:left="0" w:hanging="284"/>
        <w:rPr>
          <w:rFonts w:ascii="Arial" w:hAnsi="Arial" w:cs="Arial"/>
        </w:rPr>
      </w:pPr>
      <w:r w:rsidRPr="001F2EF6">
        <w:rPr>
          <w:rFonts w:ascii="Arial" w:hAnsi="Arial" w:cs="Arial"/>
        </w:rPr>
        <w:t xml:space="preserve">Verteilt nun die folgenden Texte zum Bearbeiten unter euch auf, so dass ihr sie euren Kolleginnen und Kollegen in der Gruppe zusammenfassen und </w:t>
      </w:r>
      <w:proofErr w:type="gramStart"/>
      <w:r w:rsidRPr="001F2EF6">
        <w:rPr>
          <w:rFonts w:ascii="Arial" w:hAnsi="Arial" w:cs="Arial"/>
        </w:rPr>
        <w:t>Gemeinsam</w:t>
      </w:r>
      <w:proofErr w:type="gramEnd"/>
      <w:r w:rsidRPr="001F2EF6">
        <w:rPr>
          <w:rFonts w:ascii="Arial" w:hAnsi="Arial" w:cs="Arial"/>
        </w:rPr>
        <w:t xml:space="preserve"> eine Präsentation zu den Azteken vorbereiten könnt:</w:t>
      </w:r>
    </w:p>
    <w:p w14:paraId="252C0FBE" w14:textId="77777777" w:rsidR="00D07624" w:rsidRPr="001F2EF6" w:rsidRDefault="00D07624" w:rsidP="00D07624">
      <w:pPr>
        <w:numPr>
          <w:ilvl w:val="0"/>
          <w:numId w:val="10"/>
        </w:numPr>
        <w:spacing w:before="120" w:after="100" w:afterAutospacing="1"/>
        <w:ind w:left="0" w:hanging="284"/>
        <w:rPr>
          <w:rFonts w:ascii="Arial" w:hAnsi="Arial" w:cs="Arial"/>
        </w:rPr>
      </w:pPr>
      <w:r w:rsidRPr="001F2EF6">
        <w:rPr>
          <w:rFonts w:ascii="Arial" w:hAnsi="Arial" w:cs="Arial"/>
        </w:rPr>
        <w:tab/>
        <w:t xml:space="preserve">Gesellschaft </w:t>
      </w:r>
    </w:p>
    <w:p w14:paraId="2664BFCC" w14:textId="77777777" w:rsidR="00D07624" w:rsidRPr="001F2EF6" w:rsidRDefault="00D07624" w:rsidP="00D07624">
      <w:pPr>
        <w:numPr>
          <w:ilvl w:val="0"/>
          <w:numId w:val="10"/>
        </w:numPr>
        <w:spacing w:before="120" w:after="100" w:afterAutospacing="1"/>
        <w:ind w:left="0" w:hanging="284"/>
        <w:rPr>
          <w:rFonts w:ascii="Arial" w:hAnsi="Arial" w:cs="Arial"/>
        </w:rPr>
      </w:pPr>
      <w:r w:rsidRPr="001F2EF6">
        <w:rPr>
          <w:rFonts w:ascii="Arial" w:hAnsi="Arial" w:cs="Arial"/>
        </w:rPr>
        <w:tab/>
        <w:t>Tenochtitlán</w:t>
      </w:r>
    </w:p>
    <w:p w14:paraId="021EAB70" w14:textId="77777777" w:rsidR="00D07624" w:rsidRPr="001F2EF6" w:rsidRDefault="00D07624" w:rsidP="00D07624">
      <w:pPr>
        <w:numPr>
          <w:ilvl w:val="0"/>
          <w:numId w:val="10"/>
        </w:numPr>
        <w:spacing w:before="120" w:after="100" w:afterAutospacing="1"/>
        <w:ind w:left="0" w:hanging="284"/>
        <w:rPr>
          <w:rFonts w:ascii="Arial" w:hAnsi="Arial" w:cs="Arial"/>
        </w:rPr>
      </w:pPr>
      <w:r w:rsidRPr="001F2EF6">
        <w:rPr>
          <w:rFonts w:ascii="Arial" w:hAnsi="Arial" w:cs="Arial"/>
        </w:rPr>
        <w:tab/>
        <w:t>Götter</w:t>
      </w:r>
    </w:p>
    <w:p w14:paraId="6DA38F3F" w14:textId="77777777" w:rsidR="00D07624" w:rsidRPr="001F2EF6" w:rsidRDefault="00D07624" w:rsidP="00D07624">
      <w:pPr>
        <w:numPr>
          <w:ilvl w:val="0"/>
          <w:numId w:val="10"/>
        </w:numPr>
        <w:spacing w:before="120" w:after="100" w:afterAutospacing="1"/>
        <w:ind w:left="0" w:hanging="284"/>
        <w:rPr>
          <w:rFonts w:ascii="Arial" w:hAnsi="Arial" w:cs="Arial"/>
        </w:rPr>
      </w:pPr>
      <w:r w:rsidRPr="001F2EF6">
        <w:rPr>
          <w:rFonts w:ascii="Arial" w:hAnsi="Arial" w:cs="Arial"/>
        </w:rPr>
        <w:tab/>
        <w:t>Menschenopfer</w:t>
      </w:r>
    </w:p>
    <w:p w14:paraId="36BB607F" w14:textId="77777777" w:rsidR="00D07624" w:rsidRPr="001F2EF6" w:rsidRDefault="00D07624" w:rsidP="00D07624">
      <w:pPr>
        <w:numPr>
          <w:ilvl w:val="0"/>
          <w:numId w:val="10"/>
        </w:numPr>
        <w:spacing w:before="120" w:after="100" w:afterAutospacing="1"/>
        <w:ind w:left="0" w:hanging="284"/>
        <w:rPr>
          <w:rFonts w:ascii="Arial" w:hAnsi="Arial" w:cs="Arial"/>
        </w:rPr>
      </w:pPr>
      <w:r w:rsidRPr="001F2EF6">
        <w:rPr>
          <w:rFonts w:ascii="Arial" w:hAnsi="Arial" w:cs="Arial"/>
        </w:rPr>
        <w:tab/>
        <w:t>Vorstellungen von den Sternen und der Erde</w:t>
      </w:r>
    </w:p>
    <w:p w14:paraId="4D71B53D" w14:textId="77777777" w:rsidR="00D07624" w:rsidRPr="001F2EF6" w:rsidRDefault="00D07624" w:rsidP="00D07624">
      <w:pPr>
        <w:numPr>
          <w:ilvl w:val="0"/>
          <w:numId w:val="10"/>
        </w:numPr>
        <w:spacing w:before="120" w:after="100" w:afterAutospacing="1"/>
        <w:ind w:left="0" w:hanging="284"/>
        <w:rPr>
          <w:rFonts w:ascii="Arial" w:hAnsi="Arial" w:cs="Arial"/>
        </w:rPr>
      </w:pPr>
      <w:r w:rsidRPr="001F2EF6">
        <w:rPr>
          <w:rFonts w:ascii="Arial" w:hAnsi="Arial" w:cs="Arial"/>
        </w:rPr>
        <w:tab/>
        <w:t xml:space="preserve">Ein Tagesablauf einfacher Menschen </w:t>
      </w:r>
    </w:p>
    <w:p w14:paraId="2AA7BC8C" w14:textId="1FF769DE" w:rsidR="00D07624" w:rsidRPr="008A5A8E" w:rsidRDefault="00D07624" w:rsidP="00495216">
      <w:pPr>
        <w:numPr>
          <w:ilvl w:val="0"/>
          <w:numId w:val="10"/>
        </w:numPr>
        <w:spacing w:before="120" w:after="100" w:afterAutospacing="1"/>
        <w:ind w:left="0" w:hanging="284"/>
        <w:rPr>
          <w:rFonts w:ascii="Arial" w:hAnsi="Arial" w:cs="Arial"/>
        </w:rPr>
      </w:pPr>
      <w:r w:rsidRPr="008A5A8E">
        <w:rPr>
          <w:rFonts w:ascii="Arial" w:hAnsi="Arial" w:cs="Arial"/>
        </w:rPr>
        <w:br w:type="page"/>
      </w:r>
    </w:p>
    <w:p w14:paraId="6CEC8DD6" w14:textId="778DCEDA" w:rsidR="00D07624" w:rsidRPr="001F2EF6" w:rsidRDefault="00D07624" w:rsidP="00D07624">
      <w:pPr>
        <w:spacing w:before="120" w:after="100" w:afterAutospacing="1"/>
        <w:rPr>
          <w:rFonts w:ascii="Arial" w:hAnsi="Arial" w:cs="Arial"/>
          <w:b/>
        </w:rPr>
      </w:pPr>
      <w:r w:rsidRPr="001F2EF6">
        <w:rPr>
          <w:rFonts w:ascii="Arial" w:hAnsi="Arial" w:cs="Arial"/>
          <w:b/>
        </w:rPr>
        <w:lastRenderedPageBreak/>
        <w:t>A. Gesellschaft</w:t>
      </w:r>
    </w:p>
    <w:p w14:paraId="4A0A29AD" w14:textId="1645720A" w:rsidR="00D07624" w:rsidRPr="001F2EF6" w:rsidRDefault="00E923CD" w:rsidP="00D07624">
      <w:pPr>
        <w:spacing w:before="120" w:after="100" w:afterAutospacing="1"/>
        <w:rPr>
          <w:rFonts w:ascii="Arial" w:hAnsi="Arial" w:cs="Arial"/>
        </w:rPr>
      </w:pPr>
      <w:r w:rsidRPr="001F2EF6">
        <w:rPr>
          <w:rFonts w:ascii="Arial" w:hAnsi="Arial" w:cs="Arial"/>
          <w:noProof/>
        </w:rPr>
        <mc:AlternateContent>
          <mc:Choice Requires="wps">
            <w:drawing>
              <wp:anchor distT="0" distB="0" distL="114300" distR="114300" simplePos="0" relativeHeight="251662336" behindDoc="0" locked="0" layoutInCell="1" allowOverlap="1" wp14:anchorId="0C23B976" wp14:editId="4FCF1790">
                <wp:simplePos x="0" y="0"/>
                <wp:positionH relativeFrom="margin">
                  <wp:posOffset>4923155</wp:posOffset>
                </wp:positionH>
                <wp:positionV relativeFrom="margin">
                  <wp:posOffset>427355</wp:posOffset>
                </wp:positionV>
                <wp:extent cx="2356485" cy="5563235"/>
                <wp:effectExtent l="0" t="0" r="18415" b="12065"/>
                <wp:wrapSquare wrapText="bothSides"/>
                <wp:docPr id="15"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56485" cy="5563235"/>
                        </a:xfrm>
                        <a:prstGeom prst="rect">
                          <a:avLst/>
                        </a:prstGeom>
                        <a:solidFill>
                          <a:srgbClr val="FFFFFF"/>
                        </a:solidFill>
                        <a:ln w="9525">
                          <a:solidFill>
                            <a:srgbClr val="000000"/>
                          </a:solidFill>
                          <a:miter lim="800000"/>
                          <a:headEnd/>
                          <a:tailEnd/>
                        </a:ln>
                      </wps:spPr>
                      <wps:txbx>
                        <w:txbxContent>
                          <w:p w14:paraId="22FBD1A8" w14:textId="277639B3" w:rsidR="00D07624" w:rsidRDefault="0067114E" w:rsidP="00D07624">
                            <w:r>
                              <w:rPr>
                                <w:rFonts w:ascii="Arial" w:hAnsi="Arial" w:cs="Arial"/>
                                <w:noProof/>
                              </w:rPr>
                              <w:drawing>
                                <wp:inline distT="0" distB="0" distL="0" distR="0" wp14:anchorId="7D90531A" wp14:editId="0EC50E95">
                                  <wp:extent cx="1772058" cy="4581626"/>
                                  <wp:effectExtent l="0" t="0" r="6350" b="3175"/>
                                  <wp:docPr id="9" name="Grafik 9" descr="Ein Bild, das Text, Fenster, Gewe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Fenster, Gewebe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1816106" cy="4695512"/>
                                          </a:xfrm>
                                          <a:prstGeom prst="rect">
                                            <a:avLst/>
                                          </a:prstGeom>
                                        </pic:spPr>
                                      </pic:pic>
                                    </a:graphicData>
                                  </a:graphic>
                                </wp:inline>
                              </w:drawing>
                            </w:r>
                          </w:p>
                          <w:p w14:paraId="6B56F5A8" w14:textId="38CD1AD5" w:rsidR="00D07624" w:rsidRDefault="00E77239" w:rsidP="00D07624">
                            <w:pPr>
                              <w:jc w:val="both"/>
                              <w:rPr>
                                <w:rFonts w:ascii="Arial" w:hAnsi="Arial" w:cs="Arial"/>
                              </w:rPr>
                            </w:pPr>
                            <w:r>
                              <w:rPr>
                                <w:rFonts w:ascii="Arial" w:hAnsi="Arial" w:cs="Arial"/>
                              </w:rPr>
                              <w:t>Aztekische Bauern</w:t>
                            </w:r>
                          </w:p>
                          <w:p w14:paraId="2F8B39C4" w14:textId="0C07EEEA" w:rsidR="0067114E" w:rsidRPr="0067114E" w:rsidRDefault="0067114E" w:rsidP="0067114E">
                            <w:pPr>
                              <w:rPr>
                                <w:rFonts w:ascii="Arial" w:hAnsi="Arial" w:cs="Arial"/>
                                <w:sz w:val="15"/>
                                <w:szCs w:val="15"/>
                              </w:rPr>
                            </w:pPr>
                            <w:r w:rsidRPr="0067114E">
                              <w:rPr>
                                <w:rFonts w:ascii="Arial" w:hAnsi="Arial" w:cs="Arial"/>
                                <w:sz w:val="15"/>
                                <w:szCs w:val="15"/>
                              </w:rPr>
                              <w:t xml:space="preserve">Gary Francisco Keller, </w:t>
                            </w:r>
                            <w:proofErr w:type="spellStart"/>
                            <w:r w:rsidRPr="0067114E">
                              <w:rPr>
                                <w:rFonts w:ascii="Arial" w:hAnsi="Arial" w:cs="Arial"/>
                                <w:sz w:val="15"/>
                                <w:szCs w:val="15"/>
                              </w:rPr>
                              <w:t>artwork</w:t>
                            </w:r>
                            <w:proofErr w:type="spellEnd"/>
                            <w:r w:rsidRPr="0067114E">
                              <w:rPr>
                                <w:rFonts w:ascii="Arial" w:hAnsi="Arial" w:cs="Arial"/>
                                <w:sz w:val="15"/>
                                <w:szCs w:val="15"/>
                              </w:rPr>
                              <w:t xml:space="preserve"> </w:t>
                            </w:r>
                            <w:proofErr w:type="spellStart"/>
                            <w:r w:rsidRPr="0067114E">
                              <w:rPr>
                                <w:rFonts w:ascii="Arial" w:hAnsi="Arial" w:cs="Arial"/>
                                <w:sz w:val="15"/>
                                <w:szCs w:val="15"/>
                              </w:rPr>
                              <w:t>created</w:t>
                            </w:r>
                            <w:proofErr w:type="spellEnd"/>
                            <w:r w:rsidRPr="0067114E">
                              <w:rPr>
                                <w:rFonts w:ascii="Arial" w:hAnsi="Arial" w:cs="Arial"/>
                                <w:sz w:val="15"/>
                                <w:szCs w:val="15"/>
                              </w:rPr>
                              <w:t xml:space="preserve"> </w:t>
                            </w:r>
                            <w:proofErr w:type="spellStart"/>
                            <w:r w:rsidRPr="0067114E">
                              <w:rPr>
                                <w:rFonts w:ascii="Arial" w:hAnsi="Arial" w:cs="Arial"/>
                                <w:sz w:val="15"/>
                                <w:szCs w:val="15"/>
                              </w:rPr>
                              <w:t>under</w:t>
                            </w:r>
                            <w:proofErr w:type="spellEnd"/>
                            <w:r w:rsidRPr="0067114E">
                              <w:rPr>
                                <w:rFonts w:ascii="Arial" w:hAnsi="Arial" w:cs="Arial"/>
                                <w:sz w:val="15"/>
                                <w:szCs w:val="15"/>
                              </w:rPr>
                              <w:t xml:space="preserve"> </w:t>
                            </w:r>
                            <w:proofErr w:type="spellStart"/>
                            <w:r w:rsidRPr="0067114E">
                              <w:rPr>
                                <w:rFonts w:ascii="Arial" w:hAnsi="Arial" w:cs="Arial"/>
                                <w:sz w:val="15"/>
                                <w:szCs w:val="15"/>
                              </w:rPr>
                              <w:t>supervision</w:t>
                            </w:r>
                            <w:proofErr w:type="spellEnd"/>
                            <w:r w:rsidRPr="0067114E">
                              <w:rPr>
                                <w:rFonts w:ascii="Arial" w:hAnsi="Arial" w:cs="Arial"/>
                                <w:sz w:val="15"/>
                                <w:szCs w:val="15"/>
                              </w:rPr>
                              <w:t xml:space="preserve"> </w:t>
                            </w:r>
                            <w:proofErr w:type="spellStart"/>
                            <w:r w:rsidRPr="0067114E">
                              <w:rPr>
                                <w:rFonts w:ascii="Arial" w:hAnsi="Arial" w:cs="Arial"/>
                                <w:sz w:val="15"/>
                                <w:szCs w:val="15"/>
                              </w:rPr>
                              <w:t>of</w:t>
                            </w:r>
                            <w:proofErr w:type="spellEnd"/>
                            <w:r w:rsidRPr="0067114E">
                              <w:rPr>
                                <w:rFonts w:ascii="Arial" w:hAnsi="Arial" w:cs="Arial"/>
                                <w:sz w:val="15"/>
                                <w:szCs w:val="15"/>
                              </w:rPr>
                              <w:t xml:space="preserve"> Bernardino de </w:t>
                            </w:r>
                            <w:proofErr w:type="spellStart"/>
                            <w:r w:rsidRPr="0067114E">
                              <w:rPr>
                                <w:rFonts w:ascii="Arial" w:hAnsi="Arial" w:cs="Arial"/>
                                <w:sz w:val="15"/>
                                <w:szCs w:val="15"/>
                              </w:rPr>
                              <w:t>Sahagún</w:t>
                            </w:r>
                            <w:proofErr w:type="spellEnd"/>
                            <w:r w:rsidRPr="0067114E">
                              <w:rPr>
                                <w:rFonts w:ascii="Arial" w:hAnsi="Arial" w:cs="Arial"/>
                                <w:sz w:val="15"/>
                                <w:szCs w:val="15"/>
                              </w:rPr>
                              <w:t xml:space="preserve"> </w:t>
                            </w:r>
                            <w:proofErr w:type="spellStart"/>
                            <w:r w:rsidRPr="0067114E">
                              <w:rPr>
                                <w:rFonts w:ascii="Arial" w:hAnsi="Arial" w:cs="Arial"/>
                                <w:sz w:val="15"/>
                                <w:szCs w:val="15"/>
                              </w:rPr>
                              <w:t>between</w:t>
                            </w:r>
                            <w:proofErr w:type="spellEnd"/>
                            <w:r w:rsidRPr="0067114E">
                              <w:rPr>
                                <w:rFonts w:ascii="Arial" w:hAnsi="Arial" w:cs="Arial"/>
                                <w:sz w:val="15"/>
                                <w:szCs w:val="15"/>
                              </w:rPr>
                              <w:t xml:space="preserve"> 1540 </w:t>
                            </w:r>
                            <w:proofErr w:type="spellStart"/>
                            <w:r w:rsidRPr="0067114E">
                              <w:rPr>
                                <w:rFonts w:ascii="Arial" w:hAnsi="Arial" w:cs="Arial"/>
                                <w:sz w:val="15"/>
                                <w:szCs w:val="15"/>
                              </w:rPr>
                              <w:t>and</w:t>
                            </w:r>
                            <w:proofErr w:type="spellEnd"/>
                            <w:r w:rsidRPr="0067114E">
                              <w:rPr>
                                <w:rFonts w:ascii="Arial" w:hAnsi="Arial" w:cs="Arial"/>
                                <w:sz w:val="15"/>
                                <w:szCs w:val="15"/>
                              </w:rPr>
                              <w:t xml:space="preserve"> 1585. - The Digital Edition </w:t>
                            </w:r>
                            <w:proofErr w:type="spellStart"/>
                            <w:r w:rsidRPr="0067114E">
                              <w:rPr>
                                <w:rFonts w:ascii="Arial" w:hAnsi="Arial" w:cs="Arial"/>
                                <w:sz w:val="15"/>
                                <w:szCs w:val="15"/>
                              </w:rPr>
                              <w:t>of</w:t>
                            </w:r>
                            <w:proofErr w:type="spellEnd"/>
                            <w:r w:rsidRPr="0067114E">
                              <w:rPr>
                                <w:rFonts w:ascii="Arial" w:hAnsi="Arial" w:cs="Arial"/>
                                <w:sz w:val="15"/>
                                <w:szCs w:val="15"/>
                              </w:rPr>
                              <w:t xml:space="preserve"> </w:t>
                            </w:r>
                            <w:proofErr w:type="spellStart"/>
                            <w:r w:rsidRPr="0067114E">
                              <w:rPr>
                                <w:rFonts w:ascii="Arial" w:hAnsi="Arial" w:cs="Arial"/>
                                <w:sz w:val="15"/>
                                <w:szCs w:val="15"/>
                              </w:rPr>
                              <w:t>the</w:t>
                            </w:r>
                            <w:proofErr w:type="spellEnd"/>
                            <w:r w:rsidRPr="0067114E">
                              <w:rPr>
                                <w:rFonts w:ascii="Arial" w:hAnsi="Arial" w:cs="Arial"/>
                                <w:sz w:val="15"/>
                                <w:szCs w:val="15"/>
                              </w:rPr>
                              <w:t xml:space="preserve"> Florentine Codex, CC BY 3.0, </w:t>
                            </w:r>
                            <w:hyperlink r:id="rId11" w:history="1">
                              <w:r w:rsidR="000B10B2" w:rsidRPr="004C56ED">
                                <w:rPr>
                                  <w:rStyle w:val="Hyperlink"/>
                                  <w:rFonts w:ascii="Arial" w:hAnsi="Arial" w:cs="Arial"/>
                                  <w:sz w:val="15"/>
                                  <w:szCs w:val="15"/>
                                </w:rPr>
                                <w:t>https://commons.wikimedia.org/w/index.php?curid=15124157</w:t>
                              </w:r>
                            </w:hyperlink>
                            <w:r w:rsidR="000B10B2">
                              <w:rPr>
                                <w:rFonts w:ascii="Arial" w:hAnsi="Arial" w:cs="Arial"/>
                                <w:sz w:val="15"/>
                                <w:szCs w:val="15"/>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C23B976" id="_x0000_t202" coordsize="21600,21600" o:spt="202" path="m,l,21600r21600,l21600,xe">
                <v:stroke joinstyle="miter"/>
                <v:path gradientshapeok="t" o:connecttype="rect"/>
              </v:shapetype>
              <v:shape id="Text Box 39" o:spid="_x0000_s1026" type="#_x0000_t202" style="position:absolute;margin-left:387.65pt;margin-top:33.65pt;width:185.55pt;height:438.0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">
                <v:path arrowok="t"/>
                <v:textbox>
                  <w:txbxContent>
                    <w:p w14:paraId="22FBD1A8" w14:textId="277639B3" w:rsidR="00D07624" w:rsidRDefault="0067114E" w:rsidP="00D07624">
                      <w:r>
                        <w:rPr>
                          <w:rFonts w:ascii="Arial" w:hAnsi="Arial" w:cs="Arial"/>
                          <w:noProof/>
                        </w:rPr>
                        <w:drawing>
                          <wp:inline distT="0" distB="0" distL="0" distR="0" wp14:anchorId="7D90531A" wp14:editId="0EC50E95">
                            <wp:extent cx="1772058" cy="4581626"/>
                            <wp:effectExtent l="0" t="0" r="6350" b="3175"/>
                            <wp:docPr id="9" name="Grafik 9" descr="Ein Bild, das Text, Fenster, Gewe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Fenster, Gewebe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1816106" cy="4695512"/>
                                    </a:xfrm>
                                    <a:prstGeom prst="rect">
                                      <a:avLst/>
                                    </a:prstGeom>
                                  </pic:spPr>
                                </pic:pic>
                              </a:graphicData>
                            </a:graphic>
                          </wp:inline>
                        </w:drawing>
                      </w:r>
                    </w:p>
                    <w:p w14:paraId="6B56F5A8" w14:textId="38CD1AD5" w:rsidR="00D07624" w:rsidRDefault="00E77239" w:rsidP="00D07624">
                      <w:pPr>
                        <w:jc w:val="both"/>
                        <w:rPr>
                          <w:rFonts w:ascii="Arial" w:hAnsi="Arial" w:cs="Arial"/>
                        </w:rPr>
                      </w:pPr>
                      <w:r>
                        <w:rPr>
                          <w:rFonts w:ascii="Arial" w:hAnsi="Arial" w:cs="Arial"/>
                        </w:rPr>
                        <w:t>Aztekische Bauern</w:t>
                      </w:r>
                    </w:p>
                    <w:p w14:paraId="2F8B39C4" w14:textId="0C07EEEA" w:rsidR="0067114E" w:rsidRPr="0067114E" w:rsidRDefault="0067114E" w:rsidP="0067114E">
                      <w:pPr>
                        <w:rPr>
                          <w:rFonts w:ascii="Arial" w:hAnsi="Arial" w:cs="Arial"/>
                          <w:sz w:val="15"/>
                          <w:szCs w:val="15"/>
                        </w:rPr>
                      </w:pPr>
                      <w:r w:rsidRPr="0067114E">
                        <w:rPr>
                          <w:rFonts w:ascii="Arial" w:hAnsi="Arial" w:cs="Arial"/>
                          <w:sz w:val="15"/>
                          <w:szCs w:val="15"/>
                        </w:rPr>
                        <w:t xml:space="preserve">Gary Francisco Keller, </w:t>
                      </w:r>
                      <w:proofErr w:type="spellStart"/>
                      <w:r w:rsidRPr="0067114E">
                        <w:rPr>
                          <w:rFonts w:ascii="Arial" w:hAnsi="Arial" w:cs="Arial"/>
                          <w:sz w:val="15"/>
                          <w:szCs w:val="15"/>
                        </w:rPr>
                        <w:t>artwork</w:t>
                      </w:r>
                      <w:proofErr w:type="spellEnd"/>
                      <w:r w:rsidRPr="0067114E">
                        <w:rPr>
                          <w:rFonts w:ascii="Arial" w:hAnsi="Arial" w:cs="Arial"/>
                          <w:sz w:val="15"/>
                          <w:szCs w:val="15"/>
                        </w:rPr>
                        <w:t xml:space="preserve"> </w:t>
                      </w:r>
                      <w:proofErr w:type="spellStart"/>
                      <w:r w:rsidRPr="0067114E">
                        <w:rPr>
                          <w:rFonts w:ascii="Arial" w:hAnsi="Arial" w:cs="Arial"/>
                          <w:sz w:val="15"/>
                          <w:szCs w:val="15"/>
                        </w:rPr>
                        <w:t>created</w:t>
                      </w:r>
                      <w:proofErr w:type="spellEnd"/>
                      <w:r w:rsidRPr="0067114E">
                        <w:rPr>
                          <w:rFonts w:ascii="Arial" w:hAnsi="Arial" w:cs="Arial"/>
                          <w:sz w:val="15"/>
                          <w:szCs w:val="15"/>
                        </w:rPr>
                        <w:t xml:space="preserve"> </w:t>
                      </w:r>
                      <w:proofErr w:type="spellStart"/>
                      <w:r w:rsidRPr="0067114E">
                        <w:rPr>
                          <w:rFonts w:ascii="Arial" w:hAnsi="Arial" w:cs="Arial"/>
                          <w:sz w:val="15"/>
                          <w:szCs w:val="15"/>
                        </w:rPr>
                        <w:t>under</w:t>
                      </w:r>
                      <w:proofErr w:type="spellEnd"/>
                      <w:r w:rsidRPr="0067114E">
                        <w:rPr>
                          <w:rFonts w:ascii="Arial" w:hAnsi="Arial" w:cs="Arial"/>
                          <w:sz w:val="15"/>
                          <w:szCs w:val="15"/>
                        </w:rPr>
                        <w:t xml:space="preserve"> </w:t>
                      </w:r>
                      <w:proofErr w:type="spellStart"/>
                      <w:r w:rsidRPr="0067114E">
                        <w:rPr>
                          <w:rFonts w:ascii="Arial" w:hAnsi="Arial" w:cs="Arial"/>
                          <w:sz w:val="15"/>
                          <w:szCs w:val="15"/>
                        </w:rPr>
                        <w:t>supervision</w:t>
                      </w:r>
                      <w:proofErr w:type="spellEnd"/>
                      <w:r w:rsidRPr="0067114E">
                        <w:rPr>
                          <w:rFonts w:ascii="Arial" w:hAnsi="Arial" w:cs="Arial"/>
                          <w:sz w:val="15"/>
                          <w:szCs w:val="15"/>
                        </w:rPr>
                        <w:t xml:space="preserve"> </w:t>
                      </w:r>
                      <w:proofErr w:type="spellStart"/>
                      <w:r w:rsidRPr="0067114E">
                        <w:rPr>
                          <w:rFonts w:ascii="Arial" w:hAnsi="Arial" w:cs="Arial"/>
                          <w:sz w:val="15"/>
                          <w:szCs w:val="15"/>
                        </w:rPr>
                        <w:t>of</w:t>
                      </w:r>
                      <w:proofErr w:type="spellEnd"/>
                      <w:r w:rsidRPr="0067114E">
                        <w:rPr>
                          <w:rFonts w:ascii="Arial" w:hAnsi="Arial" w:cs="Arial"/>
                          <w:sz w:val="15"/>
                          <w:szCs w:val="15"/>
                        </w:rPr>
                        <w:t xml:space="preserve"> Bernardino de </w:t>
                      </w:r>
                      <w:proofErr w:type="spellStart"/>
                      <w:r w:rsidRPr="0067114E">
                        <w:rPr>
                          <w:rFonts w:ascii="Arial" w:hAnsi="Arial" w:cs="Arial"/>
                          <w:sz w:val="15"/>
                          <w:szCs w:val="15"/>
                        </w:rPr>
                        <w:t>Sahagún</w:t>
                      </w:r>
                      <w:proofErr w:type="spellEnd"/>
                      <w:r w:rsidRPr="0067114E">
                        <w:rPr>
                          <w:rFonts w:ascii="Arial" w:hAnsi="Arial" w:cs="Arial"/>
                          <w:sz w:val="15"/>
                          <w:szCs w:val="15"/>
                        </w:rPr>
                        <w:t xml:space="preserve"> </w:t>
                      </w:r>
                      <w:proofErr w:type="spellStart"/>
                      <w:r w:rsidRPr="0067114E">
                        <w:rPr>
                          <w:rFonts w:ascii="Arial" w:hAnsi="Arial" w:cs="Arial"/>
                          <w:sz w:val="15"/>
                          <w:szCs w:val="15"/>
                        </w:rPr>
                        <w:t>between</w:t>
                      </w:r>
                      <w:proofErr w:type="spellEnd"/>
                      <w:r w:rsidRPr="0067114E">
                        <w:rPr>
                          <w:rFonts w:ascii="Arial" w:hAnsi="Arial" w:cs="Arial"/>
                          <w:sz w:val="15"/>
                          <w:szCs w:val="15"/>
                        </w:rPr>
                        <w:t xml:space="preserve"> 1540 </w:t>
                      </w:r>
                      <w:proofErr w:type="spellStart"/>
                      <w:r w:rsidRPr="0067114E">
                        <w:rPr>
                          <w:rFonts w:ascii="Arial" w:hAnsi="Arial" w:cs="Arial"/>
                          <w:sz w:val="15"/>
                          <w:szCs w:val="15"/>
                        </w:rPr>
                        <w:t>and</w:t>
                      </w:r>
                      <w:proofErr w:type="spellEnd"/>
                      <w:r w:rsidRPr="0067114E">
                        <w:rPr>
                          <w:rFonts w:ascii="Arial" w:hAnsi="Arial" w:cs="Arial"/>
                          <w:sz w:val="15"/>
                          <w:szCs w:val="15"/>
                        </w:rPr>
                        <w:t xml:space="preserve"> 1585. - The Digital Edition </w:t>
                      </w:r>
                      <w:proofErr w:type="spellStart"/>
                      <w:r w:rsidRPr="0067114E">
                        <w:rPr>
                          <w:rFonts w:ascii="Arial" w:hAnsi="Arial" w:cs="Arial"/>
                          <w:sz w:val="15"/>
                          <w:szCs w:val="15"/>
                        </w:rPr>
                        <w:t>of</w:t>
                      </w:r>
                      <w:proofErr w:type="spellEnd"/>
                      <w:r w:rsidRPr="0067114E">
                        <w:rPr>
                          <w:rFonts w:ascii="Arial" w:hAnsi="Arial" w:cs="Arial"/>
                          <w:sz w:val="15"/>
                          <w:szCs w:val="15"/>
                        </w:rPr>
                        <w:t xml:space="preserve"> </w:t>
                      </w:r>
                      <w:proofErr w:type="spellStart"/>
                      <w:r w:rsidRPr="0067114E">
                        <w:rPr>
                          <w:rFonts w:ascii="Arial" w:hAnsi="Arial" w:cs="Arial"/>
                          <w:sz w:val="15"/>
                          <w:szCs w:val="15"/>
                        </w:rPr>
                        <w:t>the</w:t>
                      </w:r>
                      <w:proofErr w:type="spellEnd"/>
                      <w:r w:rsidRPr="0067114E">
                        <w:rPr>
                          <w:rFonts w:ascii="Arial" w:hAnsi="Arial" w:cs="Arial"/>
                          <w:sz w:val="15"/>
                          <w:szCs w:val="15"/>
                        </w:rPr>
                        <w:t xml:space="preserve"> Florentine Codex, CC BY 3.0, </w:t>
                      </w:r>
                      <w:hyperlink r:id="rId12" w:history="1">
                        <w:r w:rsidR="000B10B2" w:rsidRPr="004C56ED">
                          <w:rPr>
                            <w:rStyle w:val="Hyperlink"/>
                            <w:rFonts w:ascii="Arial" w:hAnsi="Arial" w:cs="Arial"/>
                            <w:sz w:val="15"/>
                            <w:szCs w:val="15"/>
                          </w:rPr>
                          <w:t>https://commons.wikimedia.org/w/index.php?curid=15124157</w:t>
                        </w:r>
                      </w:hyperlink>
                      <w:r w:rsidR="000B10B2">
                        <w:rPr>
                          <w:rFonts w:ascii="Arial" w:hAnsi="Arial" w:cs="Arial"/>
                          <w:sz w:val="15"/>
                          <w:szCs w:val="15"/>
                        </w:rPr>
                        <w:t xml:space="preserve"> </w:t>
                      </w:r>
                    </w:p>
                  </w:txbxContent>
                </v:textbox>
                <w10:wrap type="square" anchorx="margin" anchory="margin"/>
              </v:shape>
            </w:pict>
          </mc:Fallback>
        </mc:AlternateContent>
      </w:r>
      <w:r w:rsidR="00D07624" w:rsidRPr="001F2EF6">
        <w:rPr>
          <w:rFonts w:ascii="Arial" w:hAnsi="Arial" w:cs="Arial"/>
        </w:rPr>
        <w:t>Die aztekische Gesellschaft bestand aus vier Klassen: dem Adel, den Bauern und Handwerkern, den Händlern und den Sklaven</w:t>
      </w:r>
      <w:r w:rsidR="00D07624" w:rsidRPr="001F2EF6">
        <w:rPr>
          <w:rFonts w:ascii="Arial" w:hAnsi="Arial" w:cs="Arial"/>
          <w:i/>
          <w:iCs/>
        </w:rPr>
        <w:t xml:space="preserve">. </w:t>
      </w:r>
      <w:r w:rsidR="00D07624" w:rsidRPr="001F2EF6">
        <w:rPr>
          <w:rFonts w:ascii="Arial" w:hAnsi="Arial" w:cs="Arial"/>
          <w:iCs/>
        </w:rPr>
        <w:t>Durch die Geburt wurde</w:t>
      </w:r>
      <w:r w:rsidR="00D07624" w:rsidRPr="001F2EF6">
        <w:rPr>
          <w:rFonts w:ascii="Arial" w:hAnsi="Arial" w:cs="Arial"/>
          <w:i/>
          <w:iCs/>
        </w:rPr>
        <w:t xml:space="preserve"> </w:t>
      </w:r>
      <w:r w:rsidR="00D07624" w:rsidRPr="001F2EF6">
        <w:rPr>
          <w:rFonts w:ascii="Arial" w:hAnsi="Arial" w:cs="Arial"/>
        </w:rPr>
        <w:t xml:space="preserve">die Zugehörigkeit zu einer Klasse bestimmt. Nur den Kriegern war es möglich, durch Verdienste im Krieg in den (nicht erblichen) Adelsrang aufzusteigen. Der Adel beherrschte die Gesellschaft (Aristokratie). An seiner Spitze stand ein Herrscher, der von einem Rat aus hohen Adeligen gewählt wurde. Der Herrscher regierte bis zu seinem Tode. Danach ging sein Amt auf seine Söhne oder seine Brüder über. Oberhaupt der Stadt Tenochtitlán war der </w:t>
      </w:r>
      <w:proofErr w:type="spellStart"/>
      <w:r w:rsidR="00D07624" w:rsidRPr="001F2EF6">
        <w:rPr>
          <w:rFonts w:ascii="Arial" w:hAnsi="Arial" w:cs="Arial"/>
          <w:i/>
        </w:rPr>
        <w:t>huey-tlatoani</w:t>
      </w:r>
      <w:proofErr w:type="spellEnd"/>
      <w:r w:rsidR="00D07624" w:rsidRPr="001F2EF6">
        <w:rPr>
          <w:rFonts w:ascii="Arial" w:hAnsi="Arial" w:cs="Arial"/>
          <w:i/>
        </w:rPr>
        <w:t>,</w:t>
      </w:r>
      <w:r w:rsidR="00D07624" w:rsidRPr="001F2EF6">
        <w:rPr>
          <w:rFonts w:ascii="Arial" w:hAnsi="Arial" w:cs="Arial"/>
        </w:rPr>
        <w:t xml:space="preserve"> «</w:t>
      </w:r>
      <w:r w:rsidR="00D07624" w:rsidRPr="001F2EF6">
        <w:rPr>
          <w:rFonts w:ascii="Arial" w:hAnsi="Arial" w:cs="Arial"/>
          <w:iCs/>
        </w:rPr>
        <w:t>Grosser Sprecher»</w:t>
      </w:r>
      <w:r w:rsidR="00D07624" w:rsidRPr="001F2EF6">
        <w:rPr>
          <w:rFonts w:ascii="Arial" w:hAnsi="Arial" w:cs="Arial"/>
        </w:rPr>
        <w:t xml:space="preserve">, ein absoluter Monarch, der </w:t>
      </w:r>
      <w:proofErr w:type="gramStart"/>
      <w:r w:rsidR="00D07624" w:rsidRPr="001F2EF6">
        <w:rPr>
          <w:rFonts w:ascii="Arial" w:hAnsi="Arial" w:cs="Arial"/>
        </w:rPr>
        <w:t>alleine</w:t>
      </w:r>
      <w:proofErr w:type="gramEnd"/>
      <w:r w:rsidR="00D07624" w:rsidRPr="001F2EF6">
        <w:rPr>
          <w:rFonts w:ascii="Arial" w:hAnsi="Arial" w:cs="Arial"/>
        </w:rPr>
        <w:t xml:space="preserve"> über die Stadt regierte. </w:t>
      </w:r>
    </w:p>
    <w:p w14:paraId="02EDB116" w14:textId="69087C35" w:rsidR="00D07624" w:rsidRPr="001F2EF6" w:rsidRDefault="00D07624" w:rsidP="00D07624">
      <w:pPr>
        <w:spacing w:before="120" w:after="100" w:afterAutospacing="1"/>
        <w:rPr>
          <w:rFonts w:ascii="Arial" w:hAnsi="Arial" w:cs="Arial"/>
        </w:rPr>
      </w:pPr>
      <w:r w:rsidRPr="001F2EF6">
        <w:rPr>
          <w:rFonts w:ascii="Arial" w:hAnsi="Arial" w:cs="Arial"/>
          <w:b/>
        </w:rPr>
        <w:t xml:space="preserve">Adel: </w:t>
      </w:r>
      <w:r w:rsidRPr="001F2EF6">
        <w:rPr>
          <w:rFonts w:ascii="Arial" w:hAnsi="Arial" w:cs="Arial"/>
        </w:rPr>
        <w:t xml:space="preserve">Rund zehn Prozent der Bevölkerung waren Adlige. Sie lebten in Palästen mit grossem Landbesitz. Ihre Sklaven bewirtschafteten die Grundstücke. Als Priester, Verwalter oder militärische Anführer unterstützen sie den aztekischen Herrscher bei seinen Aufgaben. Ihre Söhne wurden in Tempelschulen ausgebildet. Sie mussten sich im Krieg durch besonderen Mut auszeichnen. Nur so konnten sie die Nachfolge als Familienoberhaupt antreten. Adlige besassen generell mehr Rechte als die Bauern. So durften sie farbige Kleidung aus Baumwolle tragen und mehrstöckige Häuser bewohnen. Dafür wurden sie aber im Falle eines Verbrechens strenger bestraft. </w:t>
      </w:r>
    </w:p>
    <w:p w14:paraId="73AF474C" w14:textId="08B8FA1D" w:rsidR="00D07624" w:rsidRPr="001F2EF6" w:rsidRDefault="00D07624" w:rsidP="00D07624">
      <w:pPr>
        <w:spacing w:before="120" w:after="100" w:afterAutospacing="1"/>
        <w:rPr>
          <w:rFonts w:ascii="Arial" w:hAnsi="Arial" w:cs="Arial"/>
        </w:rPr>
      </w:pPr>
      <w:r w:rsidRPr="001F2EF6">
        <w:rPr>
          <w:rFonts w:ascii="Arial" w:hAnsi="Arial" w:cs="Arial"/>
          <w:b/>
        </w:rPr>
        <w:t xml:space="preserve">Bauern und Handwerker: </w:t>
      </w:r>
      <w:r w:rsidRPr="001F2EF6">
        <w:rPr>
          <w:rFonts w:ascii="Arial" w:hAnsi="Arial" w:cs="Arial"/>
        </w:rPr>
        <w:t xml:space="preserve">Die einfachen Menschen bildeten den Hauptteil der Bevölkerung. Das Land gehörte den Adligen. Die </w:t>
      </w:r>
      <w:r w:rsidRPr="001F2EF6">
        <w:rPr>
          <w:rFonts w:ascii="Arial" w:hAnsi="Arial" w:cs="Arial"/>
          <w:iCs/>
        </w:rPr>
        <w:t>Bauern</w:t>
      </w:r>
      <w:r w:rsidRPr="001F2EF6">
        <w:rPr>
          <w:rFonts w:ascii="Arial" w:hAnsi="Arial" w:cs="Arial"/>
          <w:i/>
          <w:iCs/>
        </w:rPr>
        <w:t xml:space="preserve"> </w:t>
      </w:r>
      <w:r w:rsidRPr="001F2EF6">
        <w:rPr>
          <w:rFonts w:ascii="Arial" w:hAnsi="Arial" w:cs="Arial"/>
        </w:rPr>
        <w:t xml:space="preserve">konnten aber fortziehen und auf dem Land eines anderen Adligen arbeiten. Sie mussten Tribute an den Herrscher leisten. Dies in Form von Abgaben aus der Landwirtschaft oder indem sie Kriegsdienst leisteten. Gegen Ende der Aztekenzeit lebte ein Grossteil der </w:t>
      </w:r>
      <w:r w:rsidRPr="001F2EF6">
        <w:rPr>
          <w:rFonts w:ascii="Arial" w:hAnsi="Arial" w:cs="Arial"/>
          <w:iCs/>
        </w:rPr>
        <w:t>Bauern</w:t>
      </w:r>
      <w:r w:rsidRPr="001F2EF6">
        <w:rPr>
          <w:rFonts w:ascii="Arial" w:hAnsi="Arial" w:cs="Arial"/>
        </w:rPr>
        <w:t xml:space="preserve"> in </w:t>
      </w:r>
      <w:r w:rsidRPr="001F2EF6">
        <w:rPr>
          <w:rFonts w:ascii="Arial" w:hAnsi="Arial" w:cs="Arial"/>
          <w:i/>
        </w:rPr>
        <w:t>Tenochtitlán</w:t>
      </w:r>
      <w:r w:rsidRPr="001F2EF6">
        <w:rPr>
          <w:rFonts w:ascii="Arial" w:hAnsi="Arial" w:cs="Arial"/>
        </w:rPr>
        <w:t xml:space="preserve"> nicht mehr von der Landwirtschaft. Sie begannen ein bestimmtes Handwerk auszuüben oder waren im Kleinhandel tätig.</w:t>
      </w:r>
    </w:p>
    <w:p w14:paraId="264F1231" w14:textId="77777777" w:rsidR="00D07624" w:rsidRPr="001F2EF6" w:rsidRDefault="00D07624" w:rsidP="00D07624">
      <w:pPr>
        <w:spacing w:before="120" w:after="100" w:afterAutospacing="1"/>
        <w:rPr>
          <w:rFonts w:ascii="Arial" w:hAnsi="Arial" w:cs="Arial"/>
          <w:u w:val="single"/>
        </w:rPr>
      </w:pPr>
      <w:r w:rsidRPr="001F2EF6">
        <w:rPr>
          <w:rFonts w:ascii="Arial" w:hAnsi="Arial" w:cs="Arial"/>
          <w:b/>
        </w:rPr>
        <w:t xml:space="preserve">Reisende Händler: </w:t>
      </w:r>
      <w:r w:rsidRPr="001F2EF6">
        <w:rPr>
          <w:rFonts w:ascii="Arial" w:hAnsi="Arial" w:cs="Arial"/>
        </w:rPr>
        <w:t>Reisende Händler gab es verhältnismässig wenige, aber sie waren wichtig, weil sie viel erfuhren. Viele dienten auch als Spione. Sie lebten in eigenen Stadtvierteln, gehorchten eigenen Gesetzen und wurden von eigenen Gerichten beurteilt. Besonders Fernhändler konnten bisweilen Reichtum wie die Adligen anhäufen.</w:t>
      </w:r>
    </w:p>
    <w:p w14:paraId="4279BBA4" w14:textId="77777777" w:rsidR="00D07624" w:rsidRPr="001F2EF6" w:rsidRDefault="00D07624" w:rsidP="00D07624">
      <w:pPr>
        <w:spacing w:before="120" w:after="100" w:afterAutospacing="1"/>
        <w:rPr>
          <w:rFonts w:ascii="Arial" w:hAnsi="Arial" w:cs="Arial"/>
        </w:rPr>
      </w:pPr>
      <w:r w:rsidRPr="001F2EF6">
        <w:rPr>
          <w:rFonts w:ascii="Arial" w:hAnsi="Arial" w:cs="Arial"/>
          <w:b/>
        </w:rPr>
        <w:t xml:space="preserve">Sklaven: </w:t>
      </w:r>
      <w:r w:rsidRPr="001F2EF6">
        <w:rPr>
          <w:rFonts w:ascii="Arial" w:hAnsi="Arial" w:cs="Arial"/>
        </w:rPr>
        <w:t>Sklave wurde man oft durch die Verurteilung für ein begangenes Verbrechen. Ein Mörder, der zum Tode verurteilt wurde, konnte auf Antrag der Witwe des Opfers deren Sklave werden. Ein Vater konnte seinen Sohn als Sklaven verkaufen, wenn dieser von einer Amtsperson als unerziehbar erklärt wurde. Häufig wurde man auch Sklave, wenn man seine Schulden nicht bezahlen konnte. Starb sein Herr, wurden die Sklaven weitervererbt.</w:t>
      </w:r>
    </w:p>
    <w:p w14:paraId="53205440" w14:textId="77777777" w:rsidR="00D07624" w:rsidRPr="001F2EF6" w:rsidRDefault="00D07624" w:rsidP="00D07624">
      <w:pPr>
        <w:spacing w:before="120" w:after="100" w:afterAutospacing="1"/>
        <w:rPr>
          <w:rFonts w:ascii="Arial" w:hAnsi="Arial" w:cs="Arial"/>
        </w:rPr>
      </w:pPr>
      <w:r w:rsidRPr="001F2EF6">
        <w:rPr>
          <w:rFonts w:ascii="Arial" w:hAnsi="Arial" w:cs="Arial"/>
        </w:rPr>
        <w:t>Ein Sklave durfte Gegenstände besitzen und selbst andere Sklaven kaufen. Die Kinder von Sklaven jedoch wurden als freie Menschen geboren. Auch war es einem Sklaven möglich, sich freizukaufen.</w:t>
      </w:r>
    </w:p>
    <w:p w14:paraId="1A4CF4A4" w14:textId="77777777" w:rsidR="00D07624" w:rsidRPr="001F2EF6" w:rsidRDefault="00D07624" w:rsidP="00D07624">
      <w:pPr>
        <w:spacing w:before="120" w:after="100" w:afterAutospacing="1"/>
        <w:rPr>
          <w:rFonts w:ascii="Arial" w:hAnsi="Arial" w:cs="Arial"/>
        </w:rPr>
      </w:pPr>
      <w:r w:rsidRPr="001F2EF6">
        <w:rPr>
          <w:rFonts w:ascii="Arial" w:hAnsi="Arial" w:cs="Arial"/>
          <w:b/>
        </w:rPr>
        <w:t xml:space="preserve">Krieger: </w:t>
      </w:r>
      <w:r w:rsidRPr="001F2EF6">
        <w:rPr>
          <w:rFonts w:ascii="Arial" w:hAnsi="Arial" w:cs="Arial"/>
        </w:rPr>
        <w:t xml:space="preserve">Für die Azteken war klar, dass sie über die andern Völker herrschen mussten und wollten. Kriegsdienst war also Pflicht. Wer im Krieg fiel, wurde von den Göttern belohnt. </w:t>
      </w:r>
    </w:p>
    <w:p w14:paraId="155205CE" w14:textId="77777777" w:rsidR="00D07624" w:rsidRPr="001F2EF6" w:rsidRDefault="00D07624" w:rsidP="00D07624">
      <w:pPr>
        <w:spacing w:before="120" w:after="100" w:afterAutospacing="1"/>
        <w:rPr>
          <w:rFonts w:ascii="Arial" w:hAnsi="Arial" w:cs="Arial"/>
        </w:rPr>
      </w:pPr>
      <w:r w:rsidRPr="001F2EF6">
        <w:rPr>
          <w:rFonts w:ascii="Arial" w:hAnsi="Arial" w:cs="Arial"/>
        </w:rPr>
        <w:t xml:space="preserve">Schon früh wurden die Knaben als Krieger erzogen. Sie spielten und trainierten mit Spielzeugschildern und </w:t>
      </w:r>
      <w:r w:rsidRPr="001F2EF6">
        <w:rPr>
          <w:rFonts w:ascii="Arial" w:hAnsi="Arial" w:cs="Arial"/>
        </w:rPr>
        <w:noBreakHyphen/>
      </w:r>
      <w:proofErr w:type="spellStart"/>
      <w:r w:rsidRPr="001F2EF6">
        <w:rPr>
          <w:rFonts w:ascii="Arial" w:hAnsi="Arial" w:cs="Arial"/>
        </w:rPr>
        <w:t>speeren</w:t>
      </w:r>
      <w:proofErr w:type="spellEnd"/>
      <w:r w:rsidRPr="001F2EF6">
        <w:rPr>
          <w:rFonts w:ascii="Arial" w:hAnsi="Arial" w:cs="Arial"/>
        </w:rPr>
        <w:t>. Im Alter von 17 oder 18 Jahren wurden sie während rund fünf Jahre ausgebildet. Als erfolgreiche Krieger konnten sie hohe Ehre und Macht zu erlangen. Das höchste Ziel bestand darin, allein drei feindliche Soldaten zu fangen. Diese wurden dann den Göttern geopfert.</w:t>
      </w:r>
    </w:p>
    <w:p w14:paraId="06B57B98" w14:textId="09362E99" w:rsidR="00D07624" w:rsidRPr="001F2EF6" w:rsidRDefault="00D07624">
      <w:pPr>
        <w:rPr>
          <w:rFonts w:ascii="Arial" w:hAnsi="Arial" w:cs="Arial"/>
          <w:b/>
        </w:rPr>
      </w:pPr>
      <w:r w:rsidRPr="001F2EF6">
        <w:rPr>
          <w:rFonts w:ascii="Arial" w:hAnsi="Arial" w:cs="Arial"/>
          <w:b/>
        </w:rPr>
        <w:br w:type="page"/>
      </w:r>
    </w:p>
    <w:p w14:paraId="7B531BD4" w14:textId="77777777" w:rsidR="00D07624" w:rsidRPr="001F2EF6" w:rsidRDefault="00D07624" w:rsidP="00D07624">
      <w:pPr>
        <w:spacing w:before="120" w:after="100" w:afterAutospacing="1"/>
        <w:rPr>
          <w:rFonts w:ascii="Arial" w:hAnsi="Arial" w:cs="Arial"/>
          <w:b/>
        </w:rPr>
      </w:pPr>
      <w:r w:rsidRPr="001F2EF6">
        <w:rPr>
          <w:rFonts w:ascii="Arial" w:hAnsi="Arial" w:cs="Arial"/>
          <w:b/>
        </w:rPr>
        <w:lastRenderedPageBreak/>
        <w:t>B. Tenochtitlán</w:t>
      </w:r>
    </w:p>
    <w:p w14:paraId="3E5F9B43" w14:textId="77777777" w:rsidR="00D07624" w:rsidRPr="001F2EF6" w:rsidRDefault="00D07624" w:rsidP="00D07624">
      <w:pPr>
        <w:spacing w:before="120" w:after="100" w:afterAutospacing="1"/>
        <w:rPr>
          <w:rFonts w:ascii="Arial" w:hAnsi="Arial" w:cs="Arial"/>
        </w:rPr>
      </w:pPr>
      <w:r w:rsidRPr="001F2EF6">
        <w:rPr>
          <w:rFonts w:ascii="Arial" w:hAnsi="Arial" w:cs="Arial"/>
        </w:rPr>
        <w:t xml:space="preserve">An Ort der heutigen Stadt Mexiko stand damals ihre Hauptstadt </w:t>
      </w:r>
      <w:r w:rsidRPr="001F2EF6">
        <w:rPr>
          <w:rFonts w:ascii="Arial" w:hAnsi="Arial" w:cs="Arial"/>
          <w:i/>
        </w:rPr>
        <w:t>Tenochtitlán</w:t>
      </w:r>
      <w:r w:rsidRPr="001F2EF6">
        <w:rPr>
          <w:rFonts w:ascii="Arial" w:hAnsi="Arial" w:cs="Arial"/>
        </w:rPr>
        <w:t xml:space="preserve">. Vom 14. bis zum Anfang des 16. Jahrhunderts war sie die Hauptstadt des Aztekenreiches. In der Stadt lebten auf 13 km² über 100'000 Menschen eng zusammengedrängt. Tenochtitlán war damit die grösste Stadt des amerikanischen Kontinents und eine der grössten weltweit. Ihre Überreste sind fast vollständig von der heutigen Metropole Mexiko-Stadt überbaut worden, doch das Strassennetz, damals oft ein Kanalnetz, geht auf die </w:t>
      </w:r>
      <w:proofErr w:type="spellStart"/>
      <w:r w:rsidRPr="001F2EF6">
        <w:rPr>
          <w:rFonts w:ascii="Arial" w:hAnsi="Arial" w:cs="Arial"/>
        </w:rPr>
        <w:t>Aztektenstadt</w:t>
      </w:r>
      <w:proofErr w:type="spellEnd"/>
      <w:r w:rsidRPr="001F2EF6">
        <w:rPr>
          <w:rFonts w:ascii="Arial" w:hAnsi="Arial" w:cs="Arial"/>
        </w:rPr>
        <w:t xml:space="preserve"> zurück. Die wenigen verbliebenen Ruinen im modernen Stadtzentrum gehören seit 1987 zum Weltkulturerbe. </w:t>
      </w:r>
    </w:p>
    <w:p w14:paraId="74D42DEE" w14:textId="1A2097B2" w:rsidR="00D07624" w:rsidRPr="001F2EF6" w:rsidRDefault="00D07624" w:rsidP="00D07624">
      <w:pPr>
        <w:spacing w:before="120" w:after="100" w:afterAutospacing="1"/>
        <w:rPr>
          <w:rFonts w:ascii="Arial" w:hAnsi="Arial" w:cs="Arial"/>
        </w:rPr>
      </w:pPr>
      <w:r w:rsidRPr="001F2EF6">
        <w:rPr>
          <w:rFonts w:ascii="Arial" w:hAnsi="Arial" w:cs="Arial"/>
          <w:i/>
        </w:rPr>
        <w:t>Tenochtitlán</w:t>
      </w:r>
      <w:r w:rsidRPr="001F2EF6">
        <w:rPr>
          <w:rFonts w:ascii="Arial" w:hAnsi="Arial" w:cs="Arial"/>
        </w:rPr>
        <w:t xml:space="preserve"> lag auf mehreren Inseln im westlichen Teil des </w:t>
      </w:r>
      <w:proofErr w:type="spellStart"/>
      <w:r w:rsidRPr="001F2EF6">
        <w:rPr>
          <w:rFonts w:ascii="Arial" w:hAnsi="Arial" w:cs="Arial"/>
        </w:rPr>
        <w:t>Texcoco</w:t>
      </w:r>
      <w:proofErr w:type="spellEnd"/>
      <w:r w:rsidRPr="001F2EF6">
        <w:rPr>
          <w:rFonts w:ascii="Arial" w:hAnsi="Arial" w:cs="Arial"/>
        </w:rPr>
        <w:t xml:space="preserve">-Sees, auf einer Höhe von etwa 2'240 Metern. Heute gibt es den </w:t>
      </w:r>
      <w:proofErr w:type="spellStart"/>
      <w:r w:rsidRPr="001F2EF6">
        <w:rPr>
          <w:rFonts w:ascii="Arial" w:hAnsi="Arial" w:cs="Arial"/>
        </w:rPr>
        <w:t>Texcoco</w:t>
      </w:r>
      <w:proofErr w:type="spellEnd"/>
      <w:r w:rsidRPr="001F2EF6">
        <w:rPr>
          <w:rFonts w:ascii="Arial" w:hAnsi="Arial" w:cs="Arial"/>
        </w:rPr>
        <w:t xml:space="preserve">-See nicht mehr, da er von den Spaniern schrittweise trockengelegt wurde. </w:t>
      </w:r>
    </w:p>
    <w:p w14:paraId="655409E1" w14:textId="04F8C9A4" w:rsidR="00D07624" w:rsidRDefault="00E936FC" w:rsidP="00E936FC">
      <w:r w:rsidRPr="00E936FC">
        <w:fldChar w:fldCharType="begin"/>
      </w:r>
      <w:r w:rsidRPr="00E936FC">
        <w:instrText xml:space="preserve"> INCLUDEPICTURE "https://upload.wikimedia.org/wikipedia/commons/c/c6/Murales_Rivera_-_Markt_in_Tlatelolco_3.jpg" \* MERGEFORMATINET </w:instrText>
      </w:r>
      <w:r w:rsidRPr="00E936FC">
        <w:fldChar w:fldCharType="separate"/>
      </w:r>
      <w:r w:rsidRPr="00E936FC">
        <w:rPr>
          <w:noProof/>
        </w:rPr>
        <w:drawing>
          <wp:inline distT="0" distB="0" distL="0" distR="0" wp14:anchorId="4AA17A55" wp14:editId="6FC85400">
            <wp:extent cx="7055318" cy="4462780"/>
            <wp:effectExtent l="0" t="0" r="6350" b="0"/>
            <wp:docPr id="16" name="Grafik 16" descr="Ein Bild, das Text, Person, draußen, Cany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Text, Person, draußen, Canyon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119231" cy="4503208"/>
                    </a:xfrm>
                    <a:prstGeom prst="rect">
                      <a:avLst/>
                    </a:prstGeom>
                    <a:noFill/>
                    <a:ln>
                      <a:noFill/>
                    </a:ln>
                  </pic:spPr>
                </pic:pic>
              </a:graphicData>
            </a:graphic>
          </wp:inline>
        </w:drawing>
      </w:r>
      <w:r w:rsidRPr="00E936FC">
        <w:fldChar w:fldCharType="end"/>
      </w:r>
    </w:p>
    <w:p w14:paraId="575C3ECA" w14:textId="77777777" w:rsidR="00E936FC" w:rsidRPr="00E936FC" w:rsidRDefault="00E936FC" w:rsidP="00E936FC"/>
    <w:p w14:paraId="7AB6E5A2" w14:textId="26528F93" w:rsidR="001F2EF6" w:rsidRDefault="001F2EF6" w:rsidP="003C0D4C">
      <w:pPr>
        <w:rPr>
          <w:rFonts w:ascii="Arial" w:hAnsi="Arial" w:cs="Arial"/>
        </w:rPr>
      </w:pPr>
      <w:r w:rsidRPr="001F2EF6">
        <w:rPr>
          <w:rFonts w:ascii="Arial" w:hAnsi="Arial" w:cs="Arial"/>
        </w:rPr>
        <w:t xml:space="preserve">Rekonstruktion der Lage von Tenochtitlán im </w:t>
      </w:r>
      <w:proofErr w:type="spellStart"/>
      <w:r w:rsidRPr="001F2EF6">
        <w:rPr>
          <w:rFonts w:ascii="Arial" w:hAnsi="Arial" w:cs="Arial"/>
        </w:rPr>
        <w:t>Texcoco</w:t>
      </w:r>
      <w:proofErr w:type="spellEnd"/>
      <w:r w:rsidRPr="001F2EF6">
        <w:rPr>
          <w:rFonts w:ascii="Arial" w:hAnsi="Arial" w:cs="Arial"/>
        </w:rPr>
        <w:t xml:space="preserve">-See, </w:t>
      </w:r>
      <w:r w:rsidR="003C0D4C">
        <w:rPr>
          <w:rFonts w:ascii="Arial" w:hAnsi="Arial" w:cs="Arial"/>
        </w:rPr>
        <w:t>Wandbild von Diego Rivera</w:t>
      </w:r>
      <w:r w:rsidR="000B08BA">
        <w:rPr>
          <w:rFonts w:ascii="Arial" w:hAnsi="Arial" w:cs="Arial"/>
        </w:rPr>
        <w:t xml:space="preserve">, </w:t>
      </w:r>
      <w:proofErr w:type="spellStart"/>
      <w:r w:rsidR="000B08BA" w:rsidRPr="000B08BA">
        <w:rPr>
          <w:rFonts w:ascii="Arial" w:hAnsi="Arial" w:cs="Arial"/>
        </w:rPr>
        <w:t>Palacio</w:t>
      </w:r>
      <w:proofErr w:type="spellEnd"/>
      <w:r w:rsidR="000B08BA" w:rsidRPr="000B08BA">
        <w:rPr>
          <w:rFonts w:ascii="Arial" w:hAnsi="Arial" w:cs="Arial"/>
        </w:rPr>
        <w:t xml:space="preserve"> </w:t>
      </w:r>
      <w:proofErr w:type="spellStart"/>
      <w:r w:rsidR="000B08BA" w:rsidRPr="000B08BA">
        <w:rPr>
          <w:rFonts w:ascii="Arial" w:hAnsi="Arial" w:cs="Arial"/>
        </w:rPr>
        <w:t>Nacional</w:t>
      </w:r>
      <w:proofErr w:type="spellEnd"/>
      <w:r w:rsidR="000B08BA" w:rsidRPr="000B08BA">
        <w:rPr>
          <w:rFonts w:ascii="Arial" w:hAnsi="Arial" w:cs="Arial"/>
        </w:rPr>
        <w:t>, Mexico City</w:t>
      </w:r>
      <w:r w:rsidR="003C0D4C">
        <w:rPr>
          <w:rFonts w:ascii="Arial" w:hAnsi="Arial" w:cs="Arial"/>
        </w:rPr>
        <w:t xml:space="preserve">. </w:t>
      </w:r>
      <w:r w:rsidR="00963EA0" w:rsidRPr="00CE4E8F">
        <w:rPr>
          <w:rFonts w:ascii="Arial" w:hAnsi="Arial" w:cs="Arial"/>
          <w:sz w:val="20"/>
          <w:szCs w:val="20"/>
        </w:rPr>
        <w:t>Bildquelle:</w:t>
      </w:r>
      <w:r w:rsidR="00EE11D3" w:rsidRPr="00CE4E8F">
        <w:rPr>
          <w:rFonts w:ascii="Arial" w:hAnsi="Arial" w:cs="Arial"/>
          <w:sz w:val="20"/>
          <w:szCs w:val="20"/>
        </w:rPr>
        <w:t xml:space="preserve"> </w:t>
      </w:r>
      <w:r w:rsidR="00C50807" w:rsidRPr="00CE4E8F">
        <w:rPr>
          <w:rFonts w:ascii="Arial" w:hAnsi="Arial" w:cs="Arial"/>
          <w:sz w:val="20"/>
          <w:szCs w:val="20"/>
        </w:rPr>
        <w:t xml:space="preserve">Wikimedia </w:t>
      </w:r>
      <w:proofErr w:type="spellStart"/>
      <w:r w:rsidR="00C50807" w:rsidRPr="00CE4E8F">
        <w:rPr>
          <w:rFonts w:ascii="Arial" w:hAnsi="Arial" w:cs="Arial"/>
          <w:sz w:val="20"/>
          <w:szCs w:val="20"/>
        </w:rPr>
        <w:t>Commons</w:t>
      </w:r>
      <w:proofErr w:type="spellEnd"/>
      <w:r w:rsidR="00863494" w:rsidRPr="00CE4E8F">
        <w:rPr>
          <w:rFonts w:ascii="Arial" w:hAnsi="Arial" w:cs="Arial"/>
          <w:sz w:val="20"/>
          <w:szCs w:val="20"/>
        </w:rPr>
        <w:t>,</w:t>
      </w:r>
      <w:r w:rsidR="00EE11D3" w:rsidRPr="00CE4E8F">
        <w:rPr>
          <w:rFonts w:ascii="Arial" w:hAnsi="Arial" w:cs="Arial"/>
          <w:sz w:val="20"/>
          <w:szCs w:val="20"/>
        </w:rPr>
        <w:t xml:space="preserve"> </w:t>
      </w:r>
      <w:hyperlink r:id="rId14" w:history="1">
        <w:r w:rsidR="00EE11D3" w:rsidRPr="00CE4E8F">
          <w:rPr>
            <w:rStyle w:val="Hyperlink"/>
            <w:rFonts w:ascii="Arial" w:hAnsi="Arial" w:cs="Arial"/>
            <w:sz w:val="20"/>
            <w:szCs w:val="20"/>
          </w:rPr>
          <w:t>https://commons.wikimedia.org/w/index.php?curid=108789994</w:t>
        </w:r>
      </w:hyperlink>
      <w:r w:rsidR="00863494">
        <w:rPr>
          <w:rFonts w:ascii="Arial" w:hAnsi="Arial" w:cs="Arial"/>
        </w:rPr>
        <w:t xml:space="preserve"> </w:t>
      </w:r>
    </w:p>
    <w:p w14:paraId="181D90A8" w14:textId="77777777" w:rsidR="003C0D4C" w:rsidRPr="001F2EF6" w:rsidRDefault="003C0D4C" w:rsidP="003C0D4C">
      <w:pPr>
        <w:rPr>
          <w:rFonts w:ascii="Arial" w:hAnsi="Arial" w:cs="Arial"/>
        </w:rPr>
      </w:pPr>
    </w:p>
    <w:p w14:paraId="0AF30670" w14:textId="0AA22370" w:rsidR="00D07624" w:rsidRPr="001F2EF6" w:rsidRDefault="00D07624" w:rsidP="00D07624">
      <w:pPr>
        <w:spacing w:before="120" w:after="100" w:afterAutospacing="1"/>
        <w:rPr>
          <w:rFonts w:ascii="Arial" w:hAnsi="Arial" w:cs="Arial"/>
        </w:rPr>
      </w:pPr>
      <w:r w:rsidRPr="001F2EF6">
        <w:rPr>
          <w:rFonts w:ascii="Arial" w:hAnsi="Arial" w:cs="Arial"/>
        </w:rPr>
        <w:t xml:space="preserve">Tenochtitlán wurde von einem rasterartigen Kanalnetz durchzogen. Der grosse Tempel, später </w:t>
      </w:r>
      <w:proofErr w:type="spellStart"/>
      <w:r w:rsidRPr="001F2EF6">
        <w:rPr>
          <w:rFonts w:ascii="Arial" w:hAnsi="Arial" w:cs="Arial"/>
        </w:rPr>
        <w:t>Templo</w:t>
      </w:r>
      <w:proofErr w:type="spellEnd"/>
      <w:r w:rsidRPr="001F2EF6">
        <w:rPr>
          <w:rFonts w:ascii="Arial" w:hAnsi="Arial" w:cs="Arial"/>
        </w:rPr>
        <w:t xml:space="preserve"> Mayor genannt, bildete das Zentrum der Stadt. Darum herum wurden im Laufe der Zeit Paläste der verschiedenen Herrscher errichtet, ferner grössere und kleinere Tempel. Diese Tempel waren den verschiedenen Gottheiten und bestimmten Kulten geweiht. Für das rituelle Ballspiel gab es im Tempelbezirk einen angelegten «Spielplatz». </w:t>
      </w:r>
    </w:p>
    <w:p w14:paraId="284ABDA5" w14:textId="77777777" w:rsidR="00D07624" w:rsidRPr="001F2EF6" w:rsidRDefault="00D07624" w:rsidP="00D07624">
      <w:pPr>
        <w:spacing w:before="120" w:after="100" w:afterAutospacing="1"/>
        <w:rPr>
          <w:rFonts w:ascii="Arial" w:hAnsi="Arial" w:cs="Arial"/>
        </w:rPr>
      </w:pPr>
      <w:r w:rsidRPr="001F2EF6">
        <w:rPr>
          <w:rFonts w:ascii="Arial" w:hAnsi="Arial" w:cs="Arial"/>
        </w:rPr>
        <w:t xml:space="preserve">Drei Dammwege verbanden die Stadt mit dem Festland. Diese Dämme enthielten Brücken, welche im Kriegsfall leicht entfernt werden konnten. </w:t>
      </w:r>
    </w:p>
    <w:p w14:paraId="5EEEB56C" w14:textId="4BBEA460" w:rsidR="00D07624" w:rsidRPr="001F2EF6" w:rsidRDefault="00D07624" w:rsidP="00D07624">
      <w:pPr>
        <w:spacing w:before="120" w:after="100" w:afterAutospacing="1"/>
        <w:rPr>
          <w:rFonts w:ascii="Arial" w:hAnsi="Arial" w:cs="Arial"/>
        </w:rPr>
      </w:pPr>
      <w:r w:rsidRPr="001F2EF6">
        <w:rPr>
          <w:rFonts w:ascii="Arial" w:hAnsi="Arial" w:cs="Arial"/>
        </w:rPr>
        <w:t xml:space="preserve">Auf dieser Insel mussten die Bewohner/innen ständig gegen das Wasser kämpfen, konnten es aber auch nutzen. Sie häuften abwechselnd Lagen von Schlamm und Schilf auf, um die Höhe der Inselparzellen zu erhalten. Aussen herum befestigten sie das gewonnene Land mit Flechtwerk und pflanzten rasch wachsende Bäume, deren Wurzeln die Insel mit dem Grund des Sees verankern sollten. Eine zuoberst aufgetragene Schlammschicht verwandelte die künstlichen Inselparzellen in die sogenannten </w:t>
      </w:r>
      <w:proofErr w:type="spellStart"/>
      <w:r w:rsidRPr="001F2EF6">
        <w:rPr>
          <w:rFonts w:ascii="Arial" w:hAnsi="Arial" w:cs="Arial"/>
          <w:i/>
        </w:rPr>
        <w:t>Chiampas</w:t>
      </w:r>
      <w:proofErr w:type="spellEnd"/>
      <w:r w:rsidRPr="001F2EF6">
        <w:rPr>
          <w:rFonts w:ascii="Arial" w:hAnsi="Arial" w:cs="Arial"/>
          <w:i/>
        </w:rPr>
        <w:t xml:space="preserve">, </w:t>
      </w:r>
      <w:r w:rsidRPr="001F2EF6">
        <w:rPr>
          <w:rFonts w:ascii="Arial" w:hAnsi="Arial" w:cs="Arial"/>
        </w:rPr>
        <w:t>fruchtbare, langgestreckte, schmale Gartenparzellen. Sie lagen etwa einen Meter über den Wasserspiegel. Bewässert wurden sie durch den feuchten Untergrund oder wenn nötig, von Hand. Dank dieser «schwimmenden Gärten» konnte die Stadtbewohner/innen das Kulturland vergrössern und mehr Nahrungsmittel anpflanzen, um die wachsende Bevölkerung zu ernähren.</w:t>
      </w:r>
    </w:p>
    <w:p w14:paraId="36A3EF0D" w14:textId="4A16A87A" w:rsidR="00D07624" w:rsidRPr="001F2EF6" w:rsidRDefault="00D07624">
      <w:pPr>
        <w:rPr>
          <w:rFonts w:ascii="Arial" w:hAnsi="Arial" w:cs="Arial"/>
        </w:rPr>
      </w:pPr>
      <w:r w:rsidRPr="001F2EF6">
        <w:rPr>
          <w:rFonts w:ascii="Arial" w:hAnsi="Arial" w:cs="Arial"/>
        </w:rPr>
        <w:br w:type="page"/>
      </w:r>
    </w:p>
    <w:p w14:paraId="624A3998" w14:textId="77777777" w:rsidR="00D07624" w:rsidRPr="001F2EF6" w:rsidRDefault="00D07624" w:rsidP="00D07624">
      <w:pPr>
        <w:spacing w:before="120" w:after="100" w:afterAutospacing="1"/>
        <w:rPr>
          <w:rFonts w:ascii="Arial" w:hAnsi="Arial" w:cs="Arial"/>
        </w:rPr>
      </w:pPr>
    </w:p>
    <w:p w14:paraId="06B2D325" w14:textId="77777777" w:rsidR="00D07624" w:rsidRPr="001F2EF6" w:rsidRDefault="00D07624" w:rsidP="00D07624">
      <w:pPr>
        <w:spacing w:before="120" w:after="100" w:afterAutospacing="1"/>
        <w:rPr>
          <w:rFonts w:ascii="Arial" w:hAnsi="Arial" w:cs="Arial"/>
        </w:rPr>
      </w:pPr>
      <w:r w:rsidRPr="001F2EF6">
        <w:rPr>
          <w:rFonts w:ascii="Arial" w:hAnsi="Arial" w:cs="Arial"/>
          <w:b/>
        </w:rPr>
        <w:t>C. Götter</w:t>
      </w:r>
    </w:p>
    <w:p w14:paraId="155ADCEE" w14:textId="51520C62" w:rsidR="00D07624" w:rsidRPr="001F2EF6" w:rsidRDefault="00D07624" w:rsidP="00D07624">
      <w:pPr>
        <w:spacing w:before="120" w:after="100" w:afterAutospacing="1"/>
        <w:rPr>
          <w:rFonts w:ascii="Arial" w:hAnsi="Arial" w:cs="Arial"/>
        </w:rPr>
      </w:pPr>
      <w:r w:rsidRPr="001F2EF6">
        <w:rPr>
          <w:rFonts w:ascii="Arial" w:hAnsi="Arial" w:cs="Arial"/>
        </w:rPr>
        <w:t xml:space="preserve">Die Götter der Aztekinnen und Azteken waren nicht fest Figuren wie beiden Griechen oder Römern. Sondern sie verwandelten sich immer wieder. Bisweilen gab es einen obersten Gott, bisweilen auch nicht; jedenfalls bildeten die Götter nicht eine geschlossene Familie, obwohl einzelne miteinander verwandt waren. </w:t>
      </w:r>
    </w:p>
    <w:p w14:paraId="59DA4990" w14:textId="79C48124" w:rsidR="00D07624" w:rsidRPr="001F2EF6" w:rsidRDefault="00D07624" w:rsidP="00D07624">
      <w:pPr>
        <w:spacing w:before="120" w:after="100" w:afterAutospacing="1"/>
        <w:rPr>
          <w:rFonts w:ascii="Arial" w:hAnsi="Arial" w:cs="Arial"/>
        </w:rPr>
      </w:pPr>
      <w:r w:rsidRPr="001F2EF6">
        <w:rPr>
          <w:rFonts w:ascii="Arial" w:hAnsi="Arial" w:cs="Arial"/>
        </w:rPr>
        <w:t xml:space="preserve">Alle Götter waren eng mit der Natur verbunden: Der Sonnengott </w:t>
      </w:r>
      <w:proofErr w:type="spellStart"/>
      <w:r w:rsidRPr="001F2EF6">
        <w:rPr>
          <w:rFonts w:ascii="Arial" w:hAnsi="Arial" w:cs="Arial"/>
          <w:i/>
        </w:rPr>
        <w:t>Huitzilopochtli</w:t>
      </w:r>
      <w:proofErr w:type="spellEnd"/>
      <w:r w:rsidRPr="001F2EF6">
        <w:rPr>
          <w:rFonts w:ascii="Arial" w:hAnsi="Arial" w:cs="Arial"/>
          <w:i/>
        </w:rPr>
        <w:t xml:space="preserve"> </w:t>
      </w:r>
      <w:r w:rsidRPr="001F2EF6">
        <w:rPr>
          <w:rFonts w:ascii="Arial" w:hAnsi="Arial" w:cs="Arial"/>
        </w:rPr>
        <w:t xml:space="preserve">war gleichzeitig der Gott des Krieges. Damit die Sonne täglich am Himmel erschien, wurde ihm täglich geopfert, oft auch Menschen (darüber im nächsten Kapitel). Ebenfalls wichtige Götter waren der Regengott </w:t>
      </w:r>
      <w:proofErr w:type="spellStart"/>
      <w:r w:rsidRPr="001F2EF6">
        <w:rPr>
          <w:rFonts w:ascii="Arial" w:hAnsi="Arial" w:cs="Arial"/>
          <w:i/>
        </w:rPr>
        <w:t>Tlaloc</w:t>
      </w:r>
      <w:proofErr w:type="spellEnd"/>
      <w:r w:rsidRPr="001F2EF6">
        <w:rPr>
          <w:rFonts w:ascii="Arial" w:hAnsi="Arial" w:cs="Arial"/>
          <w:i/>
        </w:rPr>
        <w:t>,</w:t>
      </w:r>
      <w:r w:rsidRPr="001F2EF6">
        <w:rPr>
          <w:rFonts w:ascii="Arial" w:hAnsi="Arial" w:cs="Arial"/>
        </w:rPr>
        <w:t xml:space="preserve"> die Erdgöttin </w:t>
      </w:r>
      <w:proofErr w:type="spellStart"/>
      <w:r w:rsidRPr="001F2EF6">
        <w:rPr>
          <w:rFonts w:ascii="Arial" w:hAnsi="Arial" w:cs="Arial"/>
          <w:i/>
        </w:rPr>
        <w:t>Cihuacóatl</w:t>
      </w:r>
      <w:proofErr w:type="spellEnd"/>
      <w:r w:rsidRPr="001F2EF6">
        <w:rPr>
          <w:rFonts w:ascii="Arial" w:hAnsi="Arial" w:cs="Arial"/>
        </w:rPr>
        <w:t xml:space="preserve">, der Mais-Gott </w:t>
      </w:r>
      <w:proofErr w:type="spellStart"/>
      <w:r w:rsidRPr="001F2EF6">
        <w:rPr>
          <w:rFonts w:ascii="Arial" w:hAnsi="Arial" w:cs="Arial"/>
          <w:i/>
        </w:rPr>
        <w:t>Cintéotl</w:t>
      </w:r>
      <w:proofErr w:type="spellEnd"/>
      <w:r w:rsidRPr="001F2EF6">
        <w:rPr>
          <w:rFonts w:ascii="Arial" w:hAnsi="Arial" w:cs="Arial"/>
        </w:rPr>
        <w:t xml:space="preserve"> oder der Fruchtbarkeitsgott </w:t>
      </w:r>
      <w:proofErr w:type="spellStart"/>
      <w:r w:rsidRPr="001F2EF6">
        <w:rPr>
          <w:rStyle w:val="mw-headline"/>
          <w:rFonts w:ascii="Arial" w:hAnsi="Arial" w:cs="Arial"/>
          <w:i/>
        </w:rPr>
        <w:t>Xipe</w:t>
      </w:r>
      <w:proofErr w:type="spellEnd"/>
      <w:r w:rsidRPr="001F2EF6">
        <w:rPr>
          <w:rStyle w:val="mw-headline"/>
          <w:rFonts w:ascii="Arial" w:hAnsi="Arial" w:cs="Arial"/>
          <w:i/>
        </w:rPr>
        <w:t xml:space="preserve"> </w:t>
      </w:r>
      <w:proofErr w:type="spellStart"/>
      <w:r w:rsidRPr="001F2EF6">
        <w:rPr>
          <w:rStyle w:val="mw-headline"/>
          <w:rFonts w:ascii="Arial" w:hAnsi="Arial" w:cs="Arial"/>
          <w:i/>
        </w:rPr>
        <w:t>Totec</w:t>
      </w:r>
      <w:proofErr w:type="spellEnd"/>
      <w:r w:rsidRPr="001F2EF6">
        <w:rPr>
          <w:rStyle w:val="mw-headline"/>
          <w:rFonts w:ascii="Arial" w:hAnsi="Arial" w:cs="Arial"/>
          <w:i/>
        </w:rPr>
        <w:t>.</w:t>
      </w:r>
      <w:r w:rsidRPr="001F2EF6">
        <w:rPr>
          <w:rFonts w:ascii="Arial" w:hAnsi="Arial" w:cs="Arial"/>
          <w:i/>
        </w:rPr>
        <w:t xml:space="preserve"> </w:t>
      </w:r>
      <w:r w:rsidRPr="001F2EF6">
        <w:rPr>
          <w:rFonts w:ascii="Arial" w:hAnsi="Arial" w:cs="Arial"/>
        </w:rPr>
        <w:t xml:space="preserve">Es gab aber auch eine Göttin des Schmutzes </w:t>
      </w:r>
      <w:r w:rsidRPr="001F2EF6">
        <w:rPr>
          <w:rFonts w:ascii="Arial" w:hAnsi="Arial" w:cs="Arial"/>
          <w:i/>
        </w:rPr>
        <w:t>(</w:t>
      </w:r>
      <w:proofErr w:type="spellStart"/>
      <w:r w:rsidRPr="001F2EF6">
        <w:rPr>
          <w:rFonts w:ascii="Arial" w:hAnsi="Arial" w:cs="Arial"/>
          <w:i/>
        </w:rPr>
        <w:t>Tlazoltéotl</w:t>
      </w:r>
      <w:proofErr w:type="spellEnd"/>
      <w:r w:rsidRPr="001F2EF6">
        <w:rPr>
          <w:rFonts w:ascii="Arial" w:hAnsi="Arial" w:cs="Arial"/>
          <w:i/>
        </w:rPr>
        <w:t xml:space="preserve">). </w:t>
      </w:r>
      <w:r w:rsidRPr="001F2EF6">
        <w:rPr>
          <w:rFonts w:ascii="Arial" w:hAnsi="Arial" w:cs="Arial"/>
        </w:rPr>
        <w:t xml:space="preserve">Schlimm erging es der Sage nach der Mondgöttin </w:t>
      </w:r>
      <w:proofErr w:type="spellStart"/>
      <w:r w:rsidRPr="001F2EF6">
        <w:rPr>
          <w:rFonts w:ascii="Arial" w:hAnsi="Arial" w:cs="Arial"/>
          <w:i/>
        </w:rPr>
        <w:t>Coyolxauhqui</w:t>
      </w:r>
      <w:proofErr w:type="spellEnd"/>
      <w:r w:rsidRPr="001F2EF6">
        <w:rPr>
          <w:rFonts w:ascii="Arial" w:hAnsi="Arial" w:cs="Arial"/>
          <w:i/>
        </w:rPr>
        <w:t xml:space="preserve">: </w:t>
      </w:r>
      <w:r w:rsidRPr="001F2EF6">
        <w:rPr>
          <w:rFonts w:ascii="Arial" w:hAnsi="Arial" w:cs="Arial"/>
        </w:rPr>
        <w:t xml:space="preserve">Sie wurde von ihrem Bruder, dem Sonnengott, ermordet und zerstückelt – ein Sieg der mächtigen Sonne über den schwachen Mond. Vermutlich gab diese Sage den Anlass zur Tötung von Menschenopfern bei religiösen Zeremonien. Erst vor gut dreissig Jahren, entdeckten Bauarbeiter ein Relief mit der zerstückelten Göttin, unter den Fundamenten des </w:t>
      </w:r>
      <w:proofErr w:type="spellStart"/>
      <w:r w:rsidRPr="001F2EF6">
        <w:rPr>
          <w:rFonts w:ascii="Arial" w:hAnsi="Arial" w:cs="Arial"/>
          <w:i/>
        </w:rPr>
        <w:t>Templo</w:t>
      </w:r>
      <w:proofErr w:type="spellEnd"/>
      <w:r w:rsidRPr="001F2EF6">
        <w:rPr>
          <w:rFonts w:ascii="Arial" w:hAnsi="Arial" w:cs="Arial"/>
          <w:i/>
        </w:rPr>
        <w:t xml:space="preserve"> Mayor </w:t>
      </w:r>
      <w:r w:rsidRPr="001F2EF6">
        <w:rPr>
          <w:rFonts w:ascii="Arial" w:hAnsi="Arial" w:cs="Arial"/>
        </w:rPr>
        <w:t xml:space="preserve">in </w:t>
      </w:r>
      <w:r w:rsidR="00354BE5" w:rsidRPr="001F2EF6">
        <w:rPr>
          <w:rFonts w:ascii="Arial" w:hAnsi="Arial" w:cs="Arial"/>
        </w:rPr>
        <w:t>Mexiko-Stadt</w:t>
      </w:r>
      <w:r w:rsidRPr="001F2EF6">
        <w:rPr>
          <w:rFonts w:ascii="Arial" w:hAnsi="Arial" w:cs="Arial"/>
        </w:rPr>
        <w:t>.</w:t>
      </w:r>
    </w:p>
    <w:p w14:paraId="2644EE82" w14:textId="09C1FC8B" w:rsidR="00D07624" w:rsidRPr="001F2EF6" w:rsidRDefault="00354BE5" w:rsidP="00D07624">
      <w:pPr>
        <w:spacing w:before="120" w:after="100" w:afterAutospacing="1"/>
        <w:rPr>
          <w:rFonts w:ascii="Arial" w:hAnsi="Arial" w:cs="Arial"/>
        </w:rPr>
      </w:pPr>
      <w:r w:rsidRPr="001F2EF6">
        <w:rPr>
          <w:rFonts w:ascii="Arial" w:hAnsi="Arial" w:cs="Arial"/>
          <w:noProof/>
        </w:rPr>
        <w:drawing>
          <wp:anchor distT="0" distB="0" distL="114300" distR="360045" simplePos="0" relativeHeight="251667456" behindDoc="0" locked="0" layoutInCell="1" allowOverlap="1" wp14:anchorId="3A7CF0BF" wp14:editId="5502A000">
            <wp:simplePos x="0" y="0"/>
            <wp:positionH relativeFrom="margin">
              <wp:posOffset>306</wp:posOffset>
            </wp:positionH>
            <wp:positionV relativeFrom="margin">
              <wp:posOffset>3344545</wp:posOffset>
            </wp:positionV>
            <wp:extent cx="3412800" cy="3240000"/>
            <wp:effectExtent l="0" t="0" r="3810" b="0"/>
            <wp:wrapSquare wrapText="bothSides"/>
            <wp:docPr id="2" name="Bild 2" descr="Ein Bild, das Baumaterial, St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2" descr="Ein Bild, das Baumaterial, Stein enthält.&#10;&#10;Automatisch generierte Beschreibung"/>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12800" cy="324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7EB8DC" w14:textId="72021744" w:rsidR="00D07624" w:rsidRDefault="00D07624" w:rsidP="00D07624">
      <w:pPr>
        <w:spacing w:before="120" w:after="100" w:afterAutospacing="1"/>
        <w:rPr>
          <w:rFonts w:ascii="Arial" w:hAnsi="Arial" w:cs="Arial"/>
        </w:rPr>
      </w:pPr>
    </w:p>
    <w:p w14:paraId="55438370" w14:textId="2D43E643" w:rsidR="00354BE5" w:rsidRDefault="00354BE5" w:rsidP="00D07624">
      <w:pPr>
        <w:spacing w:before="120" w:after="100" w:afterAutospacing="1"/>
        <w:rPr>
          <w:rFonts w:ascii="Arial" w:hAnsi="Arial" w:cs="Arial"/>
        </w:rPr>
      </w:pPr>
    </w:p>
    <w:p w14:paraId="20E56B96" w14:textId="1C5D2BC4" w:rsidR="00354BE5" w:rsidRDefault="00354BE5" w:rsidP="00D07624">
      <w:pPr>
        <w:spacing w:before="120" w:after="100" w:afterAutospacing="1"/>
        <w:rPr>
          <w:rFonts w:ascii="Arial" w:hAnsi="Arial" w:cs="Arial"/>
        </w:rPr>
      </w:pPr>
    </w:p>
    <w:p w14:paraId="3D64C29D" w14:textId="5D8AD4A7" w:rsidR="00354BE5" w:rsidRDefault="00354BE5" w:rsidP="00D07624">
      <w:pPr>
        <w:spacing w:before="120" w:after="100" w:afterAutospacing="1"/>
        <w:rPr>
          <w:rFonts w:ascii="Arial" w:hAnsi="Arial" w:cs="Arial"/>
        </w:rPr>
      </w:pPr>
    </w:p>
    <w:p w14:paraId="320CFFC8" w14:textId="77777777" w:rsidR="00354BE5" w:rsidRPr="001F2EF6" w:rsidRDefault="00354BE5" w:rsidP="00D07624">
      <w:pPr>
        <w:spacing w:before="120" w:after="100" w:afterAutospacing="1"/>
        <w:rPr>
          <w:rFonts w:ascii="Arial" w:hAnsi="Arial" w:cs="Arial"/>
        </w:rPr>
      </w:pPr>
    </w:p>
    <w:p w14:paraId="642606CA" w14:textId="5EB2BB22" w:rsidR="00D07624" w:rsidRPr="001F2EF6" w:rsidRDefault="00D07624" w:rsidP="00D07624">
      <w:pPr>
        <w:spacing w:before="120" w:after="100" w:afterAutospacing="1"/>
        <w:rPr>
          <w:rFonts w:ascii="Arial" w:hAnsi="Arial" w:cs="Arial"/>
        </w:rPr>
      </w:pPr>
      <w:r w:rsidRPr="001F2EF6">
        <w:rPr>
          <w:rFonts w:ascii="Arial" w:hAnsi="Arial" w:cs="Arial"/>
        </w:rPr>
        <w:t xml:space="preserve">Die zerstückelte Mondgöttin </w:t>
      </w:r>
      <w:proofErr w:type="spellStart"/>
      <w:r w:rsidRPr="001F2EF6">
        <w:rPr>
          <w:rFonts w:ascii="Arial" w:hAnsi="Arial" w:cs="Arial"/>
          <w:i/>
        </w:rPr>
        <w:t>Coyolxauhqui</w:t>
      </w:r>
      <w:proofErr w:type="spellEnd"/>
      <w:r w:rsidRPr="001F2EF6">
        <w:rPr>
          <w:rFonts w:ascii="Arial" w:hAnsi="Arial" w:cs="Arial"/>
        </w:rPr>
        <w:t xml:space="preserve"> auf einem 1978 entdeckten Steinrelief in Mexiko, etwa 2 Meter Durchmesser. Die Göttin trägt ihrerseits am Gürtel einen menschlichen Schädel.  </w:t>
      </w:r>
    </w:p>
    <w:p w14:paraId="6AA1452B" w14:textId="77777777" w:rsidR="00ED3DD8" w:rsidRDefault="00ED3DD8" w:rsidP="00D07624">
      <w:pPr>
        <w:pStyle w:val="NurText"/>
        <w:spacing w:before="120" w:after="100" w:afterAutospacing="1"/>
        <w:ind w:left="0" w:firstLine="0"/>
        <w:jc w:val="left"/>
        <w:rPr>
          <w:rFonts w:ascii="Arial" w:hAnsi="Arial" w:cs="Arial"/>
          <w:sz w:val="24"/>
          <w:szCs w:val="24"/>
          <w:lang w:val="de-CH"/>
        </w:rPr>
      </w:pPr>
    </w:p>
    <w:p w14:paraId="1271056E" w14:textId="77777777" w:rsidR="00ED3DD8" w:rsidRDefault="00ED3DD8" w:rsidP="00D07624">
      <w:pPr>
        <w:pStyle w:val="NurText"/>
        <w:spacing w:before="120" w:after="100" w:afterAutospacing="1"/>
        <w:ind w:left="0" w:firstLine="0"/>
        <w:jc w:val="left"/>
        <w:rPr>
          <w:rFonts w:ascii="Arial" w:hAnsi="Arial" w:cs="Arial"/>
          <w:sz w:val="24"/>
          <w:szCs w:val="24"/>
          <w:lang w:val="de-CH"/>
        </w:rPr>
      </w:pPr>
    </w:p>
    <w:p w14:paraId="107F7FEA" w14:textId="47E76095" w:rsidR="00D07624" w:rsidRPr="00CE4E8F" w:rsidRDefault="00D07624" w:rsidP="00D07624">
      <w:pPr>
        <w:pStyle w:val="NurText"/>
        <w:spacing w:before="120" w:after="100" w:afterAutospacing="1"/>
        <w:ind w:left="0" w:firstLine="0"/>
        <w:jc w:val="left"/>
        <w:rPr>
          <w:rFonts w:ascii="Arial" w:hAnsi="Arial" w:cs="Arial"/>
          <w:sz w:val="20"/>
          <w:szCs w:val="20"/>
          <w:lang w:val="de-CH"/>
        </w:rPr>
      </w:pPr>
      <w:r w:rsidRPr="00CE4E8F">
        <w:rPr>
          <w:rFonts w:ascii="Arial" w:hAnsi="Arial" w:cs="Arial"/>
          <w:sz w:val="20"/>
          <w:szCs w:val="20"/>
          <w:lang w:val="de-CH"/>
        </w:rPr>
        <w:t xml:space="preserve">Bildquelle: </w:t>
      </w:r>
      <w:proofErr w:type="spellStart"/>
      <w:r w:rsidR="00395739" w:rsidRPr="00CE4E8F">
        <w:rPr>
          <w:rFonts w:ascii="Arial" w:hAnsi="Arial" w:cs="Arial"/>
          <w:sz w:val="20"/>
          <w:szCs w:val="20"/>
          <w:lang w:val="de-CH"/>
        </w:rPr>
        <w:t>By</w:t>
      </w:r>
      <w:proofErr w:type="spellEnd"/>
      <w:r w:rsidR="00395739" w:rsidRPr="00CE4E8F">
        <w:rPr>
          <w:rFonts w:ascii="Arial" w:hAnsi="Arial" w:cs="Arial"/>
          <w:sz w:val="20"/>
          <w:szCs w:val="20"/>
          <w:lang w:val="de-CH"/>
        </w:rPr>
        <w:t xml:space="preserve"> </w:t>
      </w:r>
      <w:proofErr w:type="spellStart"/>
      <w:r w:rsidR="00395739" w:rsidRPr="00CE4E8F">
        <w:rPr>
          <w:rFonts w:ascii="Arial" w:hAnsi="Arial" w:cs="Arial"/>
          <w:sz w:val="20"/>
          <w:szCs w:val="20"/>
          <w:lang w:val="de-CH"/>
        </w:rPr>
        <w:t>miguelão</w:t>
      </w:r>
      <w:proofErr w:type="spellEnd"/>
      <w:r w:rsidR="00395739" w:rsidRPr="00CE4E8F">
        <w:rPr>
          <w:rFonts w:ascii="Arial" w:hAnsi="Arial" w:cs="Arial"/>
          <w:sz w:val="20"/>
          <w:szCs w:val="20"/>
          <w:lang w:val="de-CH"/>
        </w:rPr>
        <w:t xml:space="preserve"> - https://www.flickr.com/photos/miguelalvarez/4095977415/, CC BY-SA 2.0, </w:t>
      </w:r>
      <w:hyperlink r:id="rId16" w:history="1">
        <w:r w:rsidR="00ED3DD8" w:rsidRPr="00CE4E8F">
          <w:rPr>
            <w:rStyle w:val="Hyperlink"/>
            <w:rFonts w:ascii="Arial" w:hAnsi="Arial" w:cs="Arial"/>
            <w:sz w:val="20"/>
            <w:szCs w:val="20"/>
            <w:lang w:val="de-CH"/>
          </w:rPr>
          <w:t>https://commons.wikimedia.org/w/index.php?curid=9629335</w:t>
        </w:r>
      </w:hyperlink>
      <w:r w:rsidR="00ED3DD8" w:rsidRPr="00CE4E8F">
        <w:rPr>
          <w:rFonts w:ascii="Arial" w:hAnsi="Arial" w:cs="Arial"/>
          <w:sz w:val="20"/>
          <w:szCs w:val="20"/>
          <w:lang w:val="de-CH"/>
        </w:rPr>
        <w:t xml:space="preserve"> </w:t>
      </w:r>
    </w:p>
    <w:p w14:paraId="1DD9B13F" w14:textId="77777777" w:rsidR="00D07624" w:rsidRPr="001F2EF6" w:rsidRDefault="00D07624" w:rsidP="00D07624">
      <w:pPr>
        <w:spacing w:before="120" w:after="100" w:afterAutospacing="1"/>
        <w:rPr>
          <w:rFonts w:ascii="Arial" w:hAnsi="Arial" w:cs="Arial"/>
          <w:b/>
        </w:rPr>
      </w:pPr>
      <w:r w:rsidRPr="005505A3">
        <w:rPr>
          <w:rFonts w:ascii="Arial" w:hAnsi="Arial" w:cs="Arial"/>
          <w:b/>
        </w:rPr>
        <w:br w:type="page"/>
      </w:r>
      <w:r w:rsidRPr="001F2EF6">
        <w:rPr>
          <w:rFonts w:ascii="Arial" w:hAnsi="Arial" w:cs="Arial"/>
          <w:b/>
        </w:rPr>
        <w:lastRenderedPageBreak/>
        <w:t>D. Menschenopfer</w:t>
      </w:r>
    </w:p>
    <w:p w14:paraId="43717C74" w14:textId="77777777" w:rsidR="00D07624" w:rsidRPr="001F2EF6" w:rsidRDefault="00D07624" w:rsidP="00D07624">
      <w:pPr>
        <w:spacing w:before="120" w:after="100" w:afterAutospacing="1"/>
        <w:rPr>
          <w:rFonts w:ascii="Arial" w:hAnsi="Arial" w:cs="Arial"/>
        </w:rPr>
      </w:pPr>
      <w:r w:rsidRPr="001F2EF6">
        <w:rPr>
          <w:rFonts w:ascii="Arial" w:hAnsi="Arial" w:cs="Arial"/>
        </w:rPr>
        <w:t xml:space="preserve">Die Religion der Azteken forderte Menschenopfer, um den Lauf der Sonne und den Fortbestand der Welt zu sichern. Die Azteken und Aztekinnen glaubten, dass das Universum aus dem Kampf zwischen Licht und Dunkelheit entstanden sei. Sie lebten in stetiger Furcht vor dem Weltuntergang. In den aztekischen Sagen hatten sich die Götter selbst geopfert, um den drohenden Weltuntergang zu verhindern. Nach diesem Vorbild opferten sich die Menschen auch selbst. Um aber genügend Menschenopfer darbringen zu können, führten die Azteken Kriege. Kriegszüge hatten in den Augen der Azteken auch das heilige Ziel, möglichst viele Gefangene zu machen, um diese ihren Göttern zu opfern – bisweilen wurden Kriege nur deswegen geführt. </w:t>
      </w:r>
    </w:p>
    <w:p w14:paraId="73C03B50" w14:textId="77777777" w:rsidR="00D07624" w:rsidRPr="001F2EF6" w:rsidRDefault="00D07624" w:rsidP="00D07624">
      <w:pPr>
        <w:spacing w:before="120" w:after="100" w:afterAutospacing="1"/>
        <w:rPr>
          <w:rFonts w:ascii="Arial" w:hAnsi="Arial" w:cs="Arial"/>
        </w:rPr>
      </w:pPr>
      <w:r w:rsidRPr="001F2EF6">
        <w:rPr>
          <w:rFonts w:ascii="Arial" w:hAnsi="Arial" w:cs="Arial"/>
        </w:rPr>
        <w:t>Je nach Gottheit wurden Krieger, Sklaven und Kinder (später auch spanische Konquistadoren) geopfert. Meist waren es jedoch Kriegsgefangene. Auch die Opferrituale waren je nach Gottheit unterschiedlich. Die Anzahl der geopferten Menschen ist umstritten. Die Schätzungen gehen weit auseinander und reichen von einigen tausend bis hin zu 50'000 Menschenopfern pro Jahr. Die spanischen Missionare und Konquistadoren aus damaliger Zeit haben vermutlich die Zahlen übertrieben, um ihre eigenen Gräueltaten zu rechtfertigen.</w:t>
      </w:r>
    </w:p>
    <w:p w14:paraId="30B06FB6" w14:textId="336EC187" w:rsidR="00D07624" w:rsidRPr="001F2EF6" w:rsidRDefault="00D07624" w:rsidP="00D07624">
      <w:pPr>
        <w:pStyle w:val="berschrift1"/>
        <w:spacing w:before="120" w:beforeAutospacing="0"/>
        <w:rPr>
          <w:rFonts w:ascii="Arial" w:hAnsi="Arial" w:cs="Arial"/>
          <w:b w:val="0"/>
          <w:sz w:val="24"/>
          <w:szCs w:val="24"/>
        </w:rPr>
      </w:pPr>
      <w:r w:rsidRPr="001F2EF6">
        <w:rPr>
          <w:rFonts w:ascii="Arial" w:hAnsi="Arial" w:cs="Arial"/>
          <w:b w:val="0"/>
          <w:sz w:val="24"/>
          <w:szCs w:val="24"/>
        </w:rPr>
        <w:t xml:space="preserve">Als die Spanier unter </w:t>
      </w:r>
      <w:proofErr w:type="spellStart"/>
      <w:r w:rsidRPr="001F2EF6">
        <w:rPr>
          <w:rFonts w:ascii="Arial" w:hAnsi="Arial" w:cs="Arial"/>
          <w:b w:val="0"/>
          <w:sz w:val="24"/>
          <w:szCs w:val="24"/>
        </w:rPr>
        <w:t>Hernan</w:t>
      </w:r>
      <w:proofErr w:type="spellEnd"/>
      <w:r w:rsidRPr="001F2EF6">
        <w:rPr>
          <w:rFonts w:ascii="Arial" w:hAnsi="Arial" w:cs="Arial"/>
          <w:b w:val="0"/>
          <w:sz w:val="24"/>
          <w:szCs w:val="24"/>
        </w:rPr>
        <w:t xml:space="preserve"> Cortez 1521 in Tenochtitlán einfielen, mussten sie zusehen, wie die Azteken einige ihrer Gefährten opferten. Bernal Díaz del Castillo (1492 oder 1493 bis 1581) erinnerte sich mit Schrecken: </w:t>
      </w:r>
    </w:p>
    <w:p w14:paraId="7BBA787F" w14:textId="41314110" w:rsidR="00D07624" w:rsidRPr="001F2EF6" w:rsidRDefault="00D07624" w:rsidP="00D07624">
      <w:pPr>
        <w:spacing w:before="120" w:after="100" w:afterAutospacing="1"/>
        <w:rPr>
          <w:rFonts w:ascii="Arial" w:hAnsi="Arial" w:cs="Arial"/>
        </w:rPr>
      </w:pPr>
      <w:r w:rsidRPr="001F2EF6">
        <w:rPr>
          <w:rFonts w:ascii="Arial" w:hAnsi="Arial" w:cs="Arial"/>
          <w:spacing w:val="4"/>
        </w:rPr>
        <w:t>«Wir sahen, wie</w:t>
      </w:r>
      <w:r w:rsidRPr="001F2EF6">
        <w:rPr>
          <w:rFonts w:ascii="Arial" w:hAnsi="Arial" w:cs="Arial"/>
          <w:spacing w:val="6"/>
        </w:rPr>
        <w:t xml:space="preserve"> sie vielen unserer Männer Federn aufsetzten und sie mit fächerartigen Gegenständen in den Händen zwangen, vor </w:t>
      </w:r>
      <w:proofErr w:type="spellStart"/>
      <w:r w:rsidRPr="001F2EF6">
        <w:rPr>
          <w:rFonts w:ascii="Arial" w:hAnsi="Arial" w:cs="Arial"/>
          <w:spacing w:val="6"/>
        </w:rPr>
        <w:t>Huitzilopochtli</w:t>
      </w:r>
      <w:proofErr w:type="spellEnd"/>
      <w:r w:rsidRPr="001F2EF6">
        <w:rPr>
          <w:rFonts w:ascii="Arial" w:hAnsi="Arial" w:cs="Arial"/>
          <w:spacing w:val="6"/>
        </w:rPr>
        <w:t xml:space="preserve"> zu tanzen, und nachdem sie getanzt hatten, legten sie sie rücklings auf einige recht schmale Steine, die als Opfersteine dienen sollten, und mit steinernen Messern sägten sie ihnen die Brust auf und warfen ihre zuckenden Herzen heraus und boten sie ihren Götzen dar, und dann traten sie gegen die Körper, so dass diese die Stufen hinabstürzten, und indianische Schlächter, die sich unten bereithielten, schnitten ihnen die Arme und Füsse ab und zogen ihnen die Haut von den Gesichtern, die sie später wie Handschuhleder mit den Bärten daran präparierten und für ihre Feste aufbewahrten, bei denen sie ihre Saufgelage abhielten, und das Fleisch verzehrten sie mit Pfefferschoten gewürzt.»</w:t>
      </w:r>
    </w:p>
    <w:p w14:paraId="3BADA91B" w14:textId="3613AA0F" w:rsidR="00D07624" w:rsidRDefault="00D07624" w:rsidP="00D07624">
      <w:pPr>
        <w:spacing w:before="120" w:after="100" w:afterAutospacing="1"/>
        <w:rPr>
          <w:rFonts w:ascii="Arial" w:hAnsi="Arial" w:cs="Arial"/>
        </w:rPr>
      </w:pPr>
      <w:r w:rsidRPr="001F2EF6">
        <w:rPr>
          <w:rFonts w:ascii="Arial" w:hAnsi="Arial" w:cs="Arial"/>
        </w:rPr>
        <w:t xml:space="preserve">Der Kannibalismus der Azteken / Aztekinnen konnte eindeutig mit Funden belegt werden. Für sie war die rituelle </w:t>
      </w:r>
      <w:proofErr w:type="spellStart"/>
      <w:r w:rsidRPr="001F2EF6">
        <w:rPr>
          <w:rFonts w:ascii="Arial" w:hAnsi="Arial" w:cs="Arial"/>
        </w:rPr>
        <w:t>Verspeisung</w:t>
      </w:r>
      <w:proofErr w:type="spellEnd"/>
      <w:r w:rsidRPr="001F2EF6">
        <w:rPr>
          <w:rFonts w:ascii="Arial" w:hAnsi="Arial" w:cs="Arial"/>
        </w:rPr>
        <w:t xml:space="preserve"> ihrer Gegner eine heilige Handlung und kein wildes Gelage. Nur die besten Krieger und die vornehmsten Mitglieder der Gesellschaft nahmen daran teil.</w:t>
      </w:r>
    </w:p>
    <w:p w14:paraId="7BE946D0" w14:textId="77777777" w:rsidR="007F0992" w:rsidRPr="001F2EF6" w:rsidRDefault="007F0992" w:rsidP="007F0992">
      <w:pPr>
        <w:pStyle w:val="NurText"/>
        <w:ind w:left="0" w:firstLine="0"/>
        <w:rPr>
          <w:rFonts w:ascii="Arial" w:hAnsi="Arial" w:cs="Arial"/>
          <w:sz w:val="24"/>
          <w:szCs w:val="24"/>
        </w:rPr>
      </w:pPr>
      <w:r w:rsidRPr="001F2EF6">
        <w:rPr>
          <w:rFonts w:ascii="Arial" w:hAnsi="Arial" w:cs="Arial"/>
          <w:sz w:val="24"/>
          <w:szCs w:val="24"/>
          <w:lang w:val="it-CH"/>
        </w:rPr>
        <w:t xml:space="preserve">Quelle: Domenici Davide: Die Azteken. </w:t>
      </w:r>
      <w:r w:rsidRPr="001F2EF6">
        <w:rPr>
          <w:rFonts w:ascii="Arial" w:hAnsi="Arial" w:cs="Arial"/>
          <w:sz w:val="24"/>
          <w:szCs w:val="24"/>
          <w:lang w:val="de-CH"/>
        </w:rPr>
        <w:t xml:space="preserve">Geschichte und Reichtum einer alten Hochkultur. </w:t>
      </w:r>
      <w:r w:rsidRPr="001F2EF6">
        <w:rPr>
          <w:rFonts w:ascii="Arial" w:hAnsi="Arial" w:cs="Arial"/>
          <w:sz w:val="24"/>
          <w:szCs w:val="24"/>
        </w:rPr>
        <w:t>Wiesbaden 2008. 177</w:t>
      </w:r>
    </w:p>
    <w:p w14:paraId="2B6FD273" w14:textId="77777777" w:rsidR="007F0992" w:rsidRPr="001F2EF6" w:rsidRDefault="007F0992" w:rsidP="00D07624">
      <w:pPr>
        <w:spacing w:before="120" w:after="100" w:afterAutospacing="1"/>
        <w:rPr>
          <w:rFonts w:ascii="Arial" w:hAnsi="Arial" w:cs="Arial"/>
        </w:rPr>
      </w:pPr>
    </w:p>
    <w:p w14:paraId="68A61346" w14:textId="1997EF3C" w:rsidR="00F55507" w:rsidRDefault="00F55507" w:rsidP="00F55507"/>
    <w:p w14:paraId="1FCA9637" w14:textId="6073DCC8" w:rsidR="002C3491" w:rsidRDefault="002D38F9" w:rsidP="002C3491">
      <w:r>
        <w:fldChar w:fldCharType="begin"/>
      </w:r>
      <w:r>
        <w:instrText xml:space="preserve"> INCLUDEPICTURE "https://upload.wikimedia.org/wikipedia/commons/0/0f/Human_sacrifice_%28Codex_Laud%2C_f.8%29.png" \* MERGEFORMATINET </w:instrText>
      </w:r>
      <w:r>
        <w:fldChar w:fldCharType="separate"/>
      </w:r>
      <w:r>
        <w:rPr>
          <w:noProof/>
        </w:rPr>
        <w:drawing>
          <wp:inline distT="0" distB="0" distL="0" distR="0" wp14:anchorId="2C9F9893" wp14:editId="5CCBBCC4">
            <wp:extent cx="2858704" cy="2757124"/>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80761" cy="2778398"/>
                    </a:xfrm>
                    <a:prstGeom prst="rect">
                      <a:avLst/>
                    </a:prstGeom>
                    <a:noFill/>
                    <a:ln>
                      <a:noFill/>
                    </a:ln>
                  </pic:spPr>
                </pic:pic>
              </a:graphicData>
            </a:graphic>
          </wp:inline>
        </w:drawing>
      </w:r>
      <w:r>
        <w:fldChar w:fldCharType="end"/>
      </w:r>
    </w:p>
    <w:p w14:paraId="1A9F1165" w14:textId="2C1FE818" w:rsidR="00D07624" w:rsidRPr="00CE4E8F" w:rsidRDefault="008423C0" w:rsidP="00D07624">
      <w:pPr>
        <w:spacing w:before="120" w:after="100" w:afterAutospacing="1"/>
        <w:rPr>
          <w:rFonts w:ascii="Arial" w:hAnsi="Arial" w:cs="Arial"/>
          <w:sz w:val="20"/>
          <w:szCs w:val="20"/>
        </w:rPr>
      </w:pPr>
      <w:proofErr w:type="spellStart"/>
      <w:r w:rsidRPr="00012190">
        <w:rPr>
          <w:rFonts w:ascii="Arial" w:eastAsia="Calibri" w:hAnsi="Arial" w:cs="Arial"/>
          <w:lang w:val="en-US" w:eastAsia="en-US"/>
        </w:rPr>
        <w:t>Menschenopfer</w:t>
      </w:r>
      <w:proofErr w:type="spellEnd"/>
      <w:r w:rsidR="00012190" w:rsidRPr="00012190">
        <w:rPr>
          <w:rFonts w:ascii="Arial" w:hAnsi="Arial" w:cs="Arial"/>
        </w:rPr>
        <w:t xml:space="preserve"> Darstellung aus dem </w:t>
      </w:r>
      <w:r w:rsidR="00CD6EB1">
        <w:rPr>
          <w:rFonts w:ascii="Arial" w:hAnsi="Arial" w:cs="Arial"/>
        </w:rPr>
        <w:t>Codex Laud</w:t>
      </w:r>
      <w:r w:rsidR="009B365E">
        <w:rPr>
          <w:rFonts w:ascii="Arial" w:hAnsi="Arial" w:cs="Arial"/>
        </w:rPr>
        <w:t xml:space="preserve">. </w:t>
      </w:r>
      <w:r w:rsidR="007F0992" w:rsidRPr="00CE4E8F">
        <w:rPr>
          <w:rFonts w:ascii="Arial" w:hAnsi="Arial" w:cs="Arial"/>
          <w:sz w:val="20"/>
          <w:szCs w:val="20"/>
        </w:rPr>
        <w:t xml:space="preserve">Bildquelle: </w:t>
      </w:r>
      <w:r w:rsidR="00B45F9F" w:rsidRPr="00CE4E8F">
        <w:rPr>
          <w:rFonts w:ascii="Arial" w:hAnsi="Arial" w:cs="Arial"/>
          <w:sz w:val="20"/>
          <w:szCs w:val="20"/>
        </w:rPr>
        <w:t>John Pohl - John Pohl&amp;#</w:t>
      </w:r>
      <w:proofErr w:type="gramStart"/>
      <w:r w:rsidR="00B45F9F" w:rsidRPr="00CE4E8F">
        <w:rPr>
          <w:rFonts w:ascii="Arial" w:hAnsi="Arial" w:cs="Arial"/>
          <w:sz w:val="20"/>
          <w:szCs w:val="20"/>
        </w:rPr>
        <w:t>039;s</w:t>
      </w:r>
      <w:proofErr w:type="gramEnd"/>
      <w:r w:rsidR="00B45F9F" w:rsidRPr="00CE4E8F">
        <w:rPr>
          <w:rFonts w:ascii="Arial" w:hAnsi="Arial" w:cs="Arial"/>
          <w:sz w:val="20"/>
          <w:szCs w:val="20"/>
        </w:rPr>
        <w:t xml:space="preserve"> </w:t>
      </w:r>
      <w:proofErr w:type="spellStart"/>
      <w:r w:rsidR="00B45F9F" w:rsidRPr="00CE4E8F">
        <w:rPr>
          <w:rFonts w:ascii="Arial" w:hAnsi="Arial" w:cs="Arial"/>
          <w:sz w:val="20"/>
          <w:szCs w:val="20"/>
        </w:rPr>
        <w:t>Mesoamerica</w:t>
      </w:r>
      <w:proofErr w:type="spellEnd"/>
      <w:r w:rsidR="00B45F9F" w:rsidRPr="00CE4E8F">
        <w:rPr>
          <w:rFonts w:ascii="Arial" w:hAnsi="Arial" w:cs="Arial"/>
          <w:sz w:val="20"/>
          <w:szCs w:val="20"/>
        </w:rPr>
        <w:t xml:space="preserve">, </w:t>
      </w:r>
      <w:proofErr w:type="spellStart"/>
      <w:r w:rsidR="00B45F9F" w:rsidRPr="00CE4E8F">
        <w:rPr>
          <w:rFonts w:ascii="Arial" w:hAnsi="Arial" w:cs="Arial"/>
          <w:sz w:val="20"/>
          <w:szCs w:val="20"/>
        </w:rPr>
        <w:t>Ancient</w:t>
      </w:r>
      <w:proofErr w:type="spellEnd"/>
      <w:r w:rsidR="00B45F9F" w:rsidRPr="00CE4E8F">
        <w:rPr>
          <w:rFonts w:ascii="Arial" w:hAnsi="Arial" w:cs="Arial"/>
          <w:sz w:val="20"/>
          <w:szCs w:val="20"/>
        </w:rPr>
        <w:t xml:space="preserve"> Books : Borgia Group </w:t>
      </w:r>
      <w:proofErr w:type="spellStart"/>
      <w:r w:rsidR="00B45F9F" w:rsidRPr="00CE4E8F">
        <w:rPr>
          <w:rFonts w:ascii="Arial" w:hAnsi="Arial" w:cs="Arial"/>
          <w:sz w:val="20"/>
          <w:szCs w:val="20"/>
        </w:rPr>
        <w:t>Codices</w:t>
      </w:r>
      <w:proofErr w:type="spellEnd"/>
      <w:r w:rsidR="00B45F9F" w:rsidRPr="00CE4E8F">
        <w:rPr>
          <w:rFonts w:ascii="Arial" w:hAnsi="Arial" w:cs="Arial"/>
          <w:sz w:val="20"/>
          <w:szCs w:val="20"/>
        </w:rPr>
        <w:t xml:space="preserve"> (on FAMSI </w:t>
      </w:r>
      <w:proofErr w:type="spellStart"/>
      <w:r w:rsidR="00B45F9F" w:rsidRPr="00CE4E8F">
        <w:rPr>
          <w:rFonts w:ascii="Arial" w:hAnsi="Arial" w:cs="Arial"/>
          <w:sz w:val="20"/>
          <w:szCs w:val="20"/>
        </w:rPr>
        <w:t>website</w:t>
      </w:r>
      <w:proofErr w:type="spellEnd"/>
      <w:r w:rsidR="00B45F9F" w:rsidRPr="00CE4E8F">
        <w:rPr>
          <w:rFonts w:ascii="Arial" w:hAnsi="Arial" w:cs="Arial"/>
          <w:sz w:val="20"/>
          <w:szCs w:val="20"/>
        </w:rPr>
        <w:t xml:space="preserve">), Public Domain, </w:t>
      </w:r>
      <w:hyperlink r:id="rId18" w:history="1">
        <w:r w:rsidR="00CE4E8F" w:rsidRPr="00CE4E8F">
          <w:rPr>
            <w:rStyle w:val="Hyperlink"/>
            <w:rFonts w:ascii="Arial" w:hAnsi="Arial" w:cs="Arial"/>
            <w:sz w:val="20"/>
            <w:szCs w:val="20"/>
          </w:rPr>
          <w:t>https://commons.wikimedia.org/w/index.php?curid=9842944</w:t>
        </w:r>
      </w:hyperlink>
      <w:r w:rsidR="00CE4E8F" w:rsidRPr="00CE4E8F">
        <w:rPr>
          <w:rFonts w:ascii="Arial" w:hAnsi="Arial" w:cs="Arial"/>
          <w:sz w:val="20"/>
          <w:szCs w:val="20"/>
        </w:rPr>
        <w:t xml:space="preserve"> </w:t>
      </w:r>
    </w:p>
    <w:p w14:paraId="636AFD05" w14:textId="77777777" w:rsidR="00D07624" w:rsidRPr="001F2EF6" w:rsidRDefault="00D07624" w:rsidP="00D07624">
      <w:pPr>
        <w:spacing w:before="120" w:after="100" w:afterAutospacing="1"/>
        <w:rPr>
          <w:rFonts w:ascii="Arial" w:hAnsi="Arial" w:cs="Arial"/>
          <w:b/>
        </w:rPr>
      </w:pPr>
      <w:r w:rsidRPr="001F2EF6">
        <w:rPr>
          <w:rFonts w:ascii="Arial" w:hAnsi="Arial" w:cs="Arial"/>
          <w:b/>
        </w:rPr>
        <w:br w:type="page"/>
      </w:r>
      <w:r w:rsidRPr="001F2EF6">
        <w:rPr>
          <w:rFonts w:ascii="Arial" w:hAnsi="Arial" w:cs="Arial"/>
          <w:b/>
        </w:rPr>
        <w:lastRenderedPageBreak/>
        <w:t>E. Vorstellungen von den Sternen und der Erde</w:t>
      </w:r>
    </w:p>
    <w:p w14:paraId="1A79A4E6" w14:textId="77777777" w:rsidR="00D07624" w:rsidRPr="001F2EF6" w:rsidRDefault="00D07624" w:rsidP="00D07624">
      <w:pPr>
        <w:spacing w:before="120" w:after="100" w:afterAutospacing="1"/>
        <w:rPr>
          <w:rFonts w:ascii="Arial" w:hAnsi="Arial" w:cs="Arial"/>
        </w:rPr>
      </w:pPr>
      <w:r w:rsidRPr="001F2EF6">
        <w:rPr>
          <w:rFonts w:ascii="Arial" w:hAnsi="Arial" w:cs="Arial"/>
          <w:b/>
        </w:rPr>
        <w:t xml:space="preserve">Vorstellungen von den Sternen: </w:t>
      </w:r>
      <w:r w:rsidRPr="001F2EF6">
        <w:rPr>
          <w:rFonts w:ascii="Arial" w:hAnsi="Arial" w:cs="Arial"/>
        </w:rPr>
        <w:t xml:space="preserve">Die Astronomen waren für die Azteken und Aztekinnen besonders wichtig. Ihre Aufgabe bestand darin, die Fixsterne am Nachthimmel zu beobachten. Aus den Sternenbildern liessen sich wichtige Ereignisse vorhersagen. Die Erscheinung eines Kometen – einer sogenannten «Sternschlange» – zum Beispiel bedeutet ein grosses geschichtliches Ereignis. Die verschiedenen Planeten unseres Sonnensystems stellten für die Azteken/Aztekinnen ihre verschiedenen Götter dar. Die Mehrzahl der Menschen hatten wenig Gelegenheit, die Sterne zu beobachten, da nächtlicher Ausgang trotz des Gebrauches von Fackeln als sehr gefährlich galt und die Leute zwischen Sonnenuntergang und </w:t>
      </w:r>
      <w:proofErr w:type="gramStart"/>
      <w:r w:rsidRPr="001F2EF6">
        <w:rPr>
          <w:rFonts w:ascii="Arial" w:hAnsi="Arial" w:cs="Arial"/>
        </w:rPr>
        <w:t>Sonnenaufgang</w:t>
      </w:r>
      <w:proofErr w:type="gramEnd"/>
      <w:r w:rsidRPr="001F2EF6">
        <w:rPr>
          <w:rFonts w:ascii="Arial" w:hAnsi="Arial" w:cs="Arial"/>
        </w:rPr>
        <w:t xml:space="preserve"> wenn möglich zu Hause blieben. Nur wer Priester werden wollte, trotzte den Schrecken der Nacht und liess sich durch zeremonielles Fasten und anderen Entbehrungen zu einem erfahrenen Astrologen ausbilden.</w:t>
      </w:r>
    </w:p>
    <w:p w14:paraId="47B7DD9A" w14:textId="77777777" w:rsidR="00D07624" w:rsidRPr="001F2EF6" w:rsidRDefault="00D07624" w:rsidP="00D07624">
      <w:pPr>
        <w:spacing w:before="120" w:after="100" w:afterAutospacing="1"/>
        <w:rPr>
          <w:rFonts w:ascii="Arial" w:hAnsi="Arial" w:cs="Arial"/>
        </w:rPr>
      </w:pPr>
      <w:r w:rsidRPr="001F2EF6">
        <w:rPr>
          <w:rFonts w:ascii="Arial" w:hAnsi="Arial" w:cs="Arial"/>
        </w:rPr>
        <w:t xml:space="preserve">Zu den vielen Pflichten des Herrschers (der ebenso ein voll ausgebildeter Priester war), gehörte auch die Beobachtung der Sterne, auf seinem Palastdach bei Sonnenaufgang, bei Sonnenuntergang und um Mitternacht. Diese halfen ihm, bei wichtigen Geschäften seine Entscheidungen zu fällen. </w:t>
      </w:r>
    </w:p>
    <w:p w14:paraId="3C53358C" w14:textId="77777777" w:rsidR="00D07624" w:rsidRPr="001F2EF6" w:rsidRDefault="00D07624" w:rsidP="00D07624">
      <w:pPr>
        <w:spacing w:before="120" w:after="100" w:afterAutospacing="1"/>
        <w:rPr>
          <w:rFonts w:ascii="Arial" w:hAnsi="Arial" w:cs="Arial"/>
          <w:b/>
        </w:rPr>
      </w:pPr>
      <w:r w:rsidRPr="001F2EF6">
        <w:rPr>
          <w:rFonts w:ascii="Arial" w:hAnsi="Arial" w:cs="Arial"/>
          <w:b/>
        </w:rPr>
        <w:t xml:space="preserve">Vorstellungen von der Erde: </w:t>
      </w:r>
      <w:r w:rsidRPr="001F2EF6">
        <w:rPr>
          <w:rFonts w:ascii="Arial" w:hAnsi="Arial" w:cs="Arial"/>
        </w:rPr>
        <w:t xml:space="preserve">Die Azteken glaubten, dass die Erde mehr oder weniger flach sei. Sie vermuteten, sie stünden mitten in einem Meer, welches sich bis an die Ränder des Himmelsgewölbes erstreckte. Über der Erde gäbe es mehrere Himmelsschichten, in denen sich die Planeten und </w:t>
      </w:r>
      <w:proofErr w:type="gramStart"/>
      <w:r w:rsidRPr="001F2EF6">
        <w:rPr>
          <w:rFonts w:ascii="Arial" w:hAnsi="Arial" w:cs="Arial"/>
        </w:rPr>
        <w:t>die Sternen</w:t>
      </w:r>
      <w:proofErr w:type="gramEnd"/>
      <w:r w:rsidRPr="001F2EF6">
        <w:rPr>
          <w:rFonts w:ascii="Arial" w:hAnsi="Arial" w:cs="Arial"/>
        </w:rPr>
        <w:t xml:space="preserve"> befänden. Unter der Erde vermuteten sie eine Unterwelt. Denn sie verstanden nicht, wohin die Sonne am Abend verschwand. Also nahmen sie an, dass diese in der Unterwelt versinken würde.</w:t>
      </w:r>
    </w:p>
    <w:p w14:paraId="6392C10E" w14:textId="17A945CF" w:rsidR="00D07624" w:rsidRPr="001F2EF6" w:rsidRDefault="00D07624" w:rsidP="00D07624">
      <w:pPr>
        <w:spacing w:before="120" w:after="100" w:afterAutospacing="1"/>
        <w:rPr>
          <w:rFonts w:ascii="Arial" w:hAnsi="Arial" w:cs="Arial"/>
        </w:rPr>
      </w:pPr>
      <w:r w:rsidRPr="001F2EF6">
        <w:rPr>
          <w:rFonts w:ascii="Arial" w:hAnsi="Arial" w:cs="Arial"/>
        </w:rPr>
        <w:t xml:space="preserve">Starb ein Azteke oder eine Aztekin, so wurde der Leichnam in schöne Kleider gehüllt. Ein roter Hund wurde als Begleiter geschlachtet und es wurde ihm ein Paket mit Speisen beigelegt. Am dritten Tag verbrannte man die Leiche. Im Idealfall fand die Seele den Weg zum Mittelpunkt. Dort brannte ein ständiges Feuer. Wer aber besondere Dienste in seinem Leben als Azteke geleistet hatte, nahm seinen Platz im höchsten Himmel neben der Sonne ein. Besondere Dienste waren der Tod im Krieg oder bei einer Frau der Tod während des Kindbetts. </w:t>
      </w:r>
    </w:p>
    <w:p w14:paraId="1AFAC48D" w14:textId="64D56EAE" w:rsidR="00D07624" w:rsidRPr="001F2EF6" w:rsidRDefault="005F037E" w:rsidP="00D07624">
      <w:pPr>
        <w:pStyle w:val="NurText"/>
        <w:spacing w:before="120" w:after="100" w:afterAutospacing="1"/>
        <w:ind w:left="0" w:firstLine="0"/>
        <w:jc w:val="left"/>
        <w:rPr>
          <w:rFonts w:ascii="Arial" w:hAnsi="Arial" w:cs="Arial"/>
          <w:sz w:val="24"/>
          <w:szCs w:val="24"/>
          <w:lang w:val="de-CH"/>
        </w:rPr>
      </w:pPr>
      <w:r>
        <w:rPr>
          <w:rFonts w:ascii="Arial" w:hAnsi="Arial" w:cs="Arial"/>
          <w:sz w:val="24"/>
          <w:szCs w:val="24"/>
          <w:lang w:val="it-CH"/>
        </w:rPr>
        <w:t>Quelle</w:t>
      </w:r>
      <w:r w:rsidR="00D07624" w:rsidRPr="001F2EF6">
        <w:rPr>
          <w:rFonts w:ascii="Arial" w:hAnsi="Arial" w:cs="Arial"/>
          <w:sz w:val="24"/>
          <w:szCs w:val="24"/>
          <w:lang w:val="it-CH"/>
        </w:rPr>
        <w:t xml:space="preserve">: Domenici Davide: Die Azteken. </w:t>
      </w:r>
      <w:r w:rsidR="00D07624" w:rsidRPr="001F2EF6">
        <w:rPr>
          <w:rFonts w:ascii="Arial" w:hAnsi="Arial" w:cs="Arial"/>
          <w:sz w:val="24"/>
          <w:szCs w:val="24"/>
          <w:lang w:val="de-CH"/>
        </w:rPr>
        <w:t xml:space="preserve">Geschichte und Reichtum einer alten Hochkultur. Wiesbaden 2008. 193   </w:t>
      </w:r>
    </w:p>
    <w:p w14:paraId="71E27BFB" w14:textId="2818A3BD" w:rsidR="008A75F7" w:rsidRPr="008A75F7" w:rsidRDefault="00114401" w:rsidP="008A75F7">
      <w:pPr>
        <w:spacing w:before="120" w:after="100" w:afterAutospacing="1"/>
        <w:rPr>
          <w:rFonts w:ascii="Arial" w:hAnsi="Arial" w:cs="Arial"/>
          <w:bCs/>
        </w:rPr>
      </w:pPr>
      <w:r>
        <w:rPr>
          <w:rFonts w:ascii="Arial" w:hAnsi="Arial" w:cs="Arial"/>
          <w:b/>
          <w:noProof/>
        </w:rPr>
        <w:drawing>
          <wp:anchor distT="0" distB="0" distL="114300" distR="114300" simplePos="0" relativeHeight="251670528" behindDoc="0" locked="0" layoutInCell="1" allowOverlap="1" wp14:anchorId="7B46FBD4" wp14:editId="674E8E95">
            <wp:simplePos x="0" y="0"/>
            <wp:positionH relativeFrom="column">
              <wp:posOffset>-5080</wp:posOffset>
            </wp:positionH>
            <wp:positionV relativeFrom="paragraph">
              <wp:posOffset>0</wp:posOffset>
            </wp:positionV>
            <wp:extent cx="2895600" cy="336867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95600" cy="3368675"/>
                    </a:xfrm>
                    <a:prstGeom prst="rect">
                      <a:avLst/>
                    </a:prstGeom>
                  </pic:spPr>
                </pic:pic>
              </a:graphicData>
            </a:graphic>
            <wp14:sizeRelH relativeFrom="page">
              <wp14:pctWidth>0</wp14:pctWidth>
            </wp14:sizeRelH>
            <wp14:sizeRelV relativeFrom="page">
              <wp14:pctHeight>0</wp14:pctHeight>
            </wp14:sizeRelV>
          </wp:anchor>
        </w:drawing>
      </w:r>
      <w:r w:rsidR="008A75F7">
        <w:rPr>
          <w:rFonts w:ascii="Arial" w:hAnsi="Arial" w:cs="Arial"/>
          <w:b/>
        </w:rPr>
        <w:t xml:space="preserve"> </w:t>
      </w:r>
      <w:r w:rsidR="008A75F7" w:rsidRPr="008A75F7">
        <w:rPr>
          <w:rFonts w:ascii="Arial" w:hAnsi="Arial" w:cs="Arial"/>
          <w:bCs/>
        </w:rPr>
        <w:t xml:space="preserve">Die Verkörperung der Unterwelt war für die Aztekinnen/Azteken der schwarze Fledermausgott mit den runden Ohren und den drei </w:t>
      </w:r>
      <w:proofErr w:type="spellStart"/>
      <w:r w:rsidR="008A75F7" w:rsidRPr="008A75F7">
        <w:rPr>
          <w:rFonts w:ascii="Arial" w:hAnsi="Arial" w:cs="Arial"/>
          <w:bCs/>
        </w:rPr>
        <w:t>Glöcklein</w:t>
      </w:r>
      <w:proofErr w:type="spellEnd"/>
      <w:r w:rsidR="008A75F7" w:rsidRPr="008A75F7">
        <w:rPr>
          <w:rFonts w:ascii="Arial" w:hAnsi="Arial" w:cs="Arial"/>
          <w:bCs/>
        </w:rPr>
        <w:t xml:space="preserve"> um den Hals, die einen Knochen als Schwengel haben. </w:t>
      </w:r>
    </w:p>
    <w:p w14:paraId="18BB3E01" w14:textId="518A1C0F" w:rsidR="008A75F7" w:rsidRPr="008A75F7" w:rsidRDefault="008A75F7" w:rsidP="008A75F7">
      <w:pPr>
        <w:spacing w:before="120" w:after="100" w:afterAutospacing="1"/>
        <w:rPr>
          <w:rFonts w:ascii="Arial" w:hAnsi="Arial" w:cs="Arial"/>
          <w:bCs/>
        </w:rPr>
      </w:pPr>
      <w:r w:rsidRPr="008A75F7">
        <w:rPr>
          <w:rFonts w:ascii="Arial" w:hAnsi="Arial" w:cs="Arial"/>
          <w:bCs/>
        </w:rPr>
        <w:t xml:space="preserve">Bildquelle: </w:t>
      </w:r>
      <w:proofErr w:type="gramStart"/>
      <w:r w:rsidR="004B04AA" w:rsidRPr="004B04AA">
        <w:rPr>
          <w:rFonts w:ascii="Arial" w:hAnsi="Arial" w:cs="Arial"/>
          <w:bCs/>
        </w:rPr>
        <w:t>User:FA</w:t>
      </w:r>
      <w:proofErr w:type="gramEnd"/>
      <w:r w:rsidR="004B04AA" w:rsidRPr="004B04AA">
        <w:rPr>
          <w:rFonts w:ascii="Arial" w:hAnsi="Arial" w:cs="Arial"/>
          <w:bCs/>
        </w:rPr>
        <w:t xml:space="preserve">2010, Public </w:t>
      </w:r>
      <w:proofErr w:type="spellStart"/>
      <w:r w:rsidR="004B04AA" w:rsidRPr="004B04AA">
        <w:rPr>
          <w:rFonts w:ascii="Arial" w:hAnsi="Arial" w:cs="Arial"/>
          <w:bCs/>
        </w:rPr>
        <w:t>domain</w:t>
      </w:r>
      <w:proofErr w:type="spellEnd"/>
      <w:r w:rsidR="004B04AA" w:rsidRPr="004B04AA">
        <w:rPr>
          <w:rFonts w:ascii="Arial" w:hAnsi="Arial" w:cs="Arial"/>
          <w:bCs/>
        </w:rPr>
        <w:t>, via Wikimedia</w:t>
      </w:r>
      <w:r w:rsidR="00E421DE">
        <w:rPr>
          <w:rFonts w:ascii="Arial" w:hAnsi="Arial" w:cs="Arial"/>
          <w:bCs/>
        </w:rPr>
        <w:t xml:space="preserve"> </w:t>
      </w:r>
      <w:proofErr w:type="spellStart"/>
      <w:r w:rsidR="004B04AA" w:rsidRPr="004B04AA">
        <w:rPr>
          <w:rFonts w:ascii="Arial" w:hAnsi="Arial" w:cs="Arial"/>
          <w:bCs/>
        </w:rPr>
        <w:t>Commons</w:t>
      </w:r>
      <w:proofErr w:type="spellEnd"/>
      <w:r w:rsidR="00E421DE">
        <w:rPr>
          <w:rFonts w:ascii="Arial" w:hAnsi="Arial" w:cs="Arial"/>
          <w:bCs/>
        </w:rPr>
        <w:t xml:space="preserve"> </w:t>
      </w:r>
      <w:hyperlink r:id="rId20" w:history="1">
        <w:r w:rsidR="00E421DE" w:rsidRPr="004C56ED">
          <w:rPr>
            <w:rStyle w:val="Hyperlink"/>
            <w:rFonts w:ascii="Arial" w:hAnsi="Arial" w:cs="Arial"/>
            <w:bCs/>
          </w:rPr>
          <w:t>https://commons.wikimedia.org/w/index.php?curid=15</w:t>
        </w:r>
        <w:r w:rsidR="00E421DE" w:rsidRPr="004C56ED">
          <w:rPr>
            <w:rStyle w:val="Hyperlink"/>
            <w:rFonts w:ascii="Arial" w:hAnsi="Arial" w:cs="Arial"/>
            <w:bCs/>
          </w:rPr>
          <w:t>3</w:t>
        </w:r>
        <w:r w:rsidR="00E421DE" w:rsidRPr="004C56ED">
          <w:rPr>
            <w:rStyle w:val="Hyperlink"/>
            <w:rFonts w:ascii="Arial" w:hAnsi="Arial" w:cs="Arial"/>
            <w:bCs/>
          </w:rPr>
          <w:t>50607</w:t>
        </w:r>
      </w:hyperlink>
      <w:r w:rsidR="00E421DE">
        <w:rPr>
          <w:rFonts w:ascii="Arial" w:hAnsi="Arial" w:cs="Arial"/>
          <w:bCs/>
        </w:rPr>
        <w:t xml:space="preserve"> </w:t>
      </w:r>
    </w:p>
    <w:p w14:paraId="62465C8A" w14:textId="77777777" w:rsidR="008A75F7" w:rsidRPr="008A75F7" w:rsidRDefault="008A75F7" w:rsidP="008A75F7">
      <w:pPr>
        <w:spacing w:before="120" w:after="100" w:afterAutospacing="1"/>
        <w:rPr>
          <w:rFonts w:ascii="Arial" w:hAnsi="Arial" w:cs="Arial"/>
          <w:b/>
        </w:rPr>
      </w:pPr>
    </w:p>
    <w:p w14:paraId="156119D4" w14:textId="40591278" w:rsidR="00D07624" w:rsidRPr="001F2EF6" w:rsidRDefault="00D07624" w:rsidP="00D07624">
      <w:pPr>
        <w:spacing w:before="120" w:after="100" w:afterAutospacing="1"/>
        <w:rPr>
          <w:rFonts w:ascii="Arial" w:hAnsi="Arial" w:cs="Arial"/>
          <w:b/>
        </w:rPr>
      </w:pPr>
    </w:p>
    <w:p w14:paraId="49288E3E" w14:textId="77777777" w:rsidR="00D07624" w:rsidRPr="001F2EF6" w:rsidRDefault="00D07624" w:rsidP="00D07624">
      <w:pPr>
        <w:spacing w:before="120" w:after="100" w:afterAutospacing="1"/>
        <w:rPr>
          <w:rFonts w:ascii="Arial" w:hAnsi="Arial" w:cs="Arial"/>
          <w:b/>
        </w:rPr>
      </w:pPr>
      <w:r w:rsidRPr="001F2EF6">
        <w:rPr>
          <w:rFonts w:ascii="Arial" w:hAnsi="Arial" w:cs="Arial"/>
          <w:b/>
        </w:rPr>
        <w:br w:type="page"/>
      </w:r>
      <w:r w:rsidRPr="001F2EF6">
        <w:rPr>
          <w:rFonts w:ascii="Arial" w:hAnsi="Arial" w:cs="Arial"/>
          <w:b/>
        </w:rPr>
        <w:lastRenderedPageBreak/>
        <w:t>F. Ein Tagesablauf einfacher Menschen</w:t>
      </w:r>
    </w:p>
    <w:p w14:paraId="33E5AB27" w14:textId="33D71A4F" w:rsidR="00D07624" w:rsidRPr="001F2EF6" w:rsidRDefault="00D07624" w:rsidP="00D07624">
      <w:pPr>
        <w:spacing w:before="120" w:after="100" w:afterAutospacing="1"/>
        <w:rPr>
          <w:rFonts w:ascii="Arial" w:hAnsi="Arial" w:cs="Arial"/>
        </w:rPr>
      </w:pPr>
      <w:r w:rsidRPr="001F2EF6">
        <w:rPr>
          <w:rFonts w:ascii="Arial" w:hAnsi="Arial" w:cs="Arial"/>
        </w:rPr>
        <w:t xml:space="preserve">«Der normale Tag begann für den Bürger von Tenochtitlán bei Sonnenaufgang, der durch Trompeten und Muschelhörner aus den Tempeln verkündet wurde (die Frauen waren etwas früher wach, um mit der Hausarbeit zu beginnen). Er stand auf und legte seine Decke auf die Matte, auf der er geschlafen hatte. Dann pflegte er sich zu strecken und in das angrenzende kleine </w:t>
      </w:r>
      <w:proofErr w:type="spellStart"/>
      <w:r w:rsidRPr="001F2EF6">
        <w:rPr>
          <w:rFonts w:ascii="Arial" w:hAnsi="Arial" w:cs="Arial"/>
          <w:i/>
          <w:iCs/>
        </w:rPr>
        <w:t>temaz</w:t>
      </w:r>
      <w:r w:rsidRPr="001F2EF6">
        <w:rPr>
          <w:rFonts w:ascii="Arial" w:hAnsi="Arial" w:cs="Arial"/>
          <w:i/>
        </w:rPr>
        <w:t>calli</w:t>
      </w:r>
      <w:proofErr w:type="spellEnd"/>
      <w:r w:rsidRPr="001F2EF6">
        <w:rPr>
          <w:rFonts w:ascii="Arial" w:hAnsi="Arial" w:cs="Arial"/>
        </w:rPr>
        <w:t xml:space="preserve"> (Bad) zu gehen. Danach kehrte er ins Schlafzimmer zurück, um sich anzukleiden: eine einfache Handlung, denn er hatte in seinem Lenden</w:t>
      </w:r>
      <w:r w:rsidRPr="001F2EF6">
        <w:rPr>
          <w:rFonts w:ascii="Arial" w:hAnsi="Arial" w:cs="Arial"/>
        </w:rPr>
        <w:softHyphen/>
        <w:t xml:space="preserve">tuch geschlafen und musste nichts anderes tun, als sich den Mantel umzuhängen und die Sandalen anzuziehen. Er spülte sich den Mund, wusch sich das Gesicht und ergriff sein Frühstück oder </w:t>
      </w:r>
      <w:proofErr w:type="spellStart"/>
      <w:r w:rsidRPr="001F2EF6">
        <w:rPr>
          <w:rFonts w:ascii="Arial" w:hAnsi="Arial" w:cs="Arial"/>
          <w:i/>
          <w:iCs/>
        </w:rPr>
        <w:t>itacatl</w:t>
      </w:r>
      <w:proofErr w:type="spellEnd"/>
      <w:r w:rsidRPr="001F2EF6">
        <w:rPr>
          <w:rFonts w:ascii="Arial" w:hAnsi="Arial" w:cs="Arial"/>
          <w:i/>
          <w:iCs/>
        </w:rPr>
        <w:t xml:space="preserve">, </w:t>
      </w:r>
      <w:r w:rsidRPr="001F2EF6">
        <w:rPr>
          <w:rFonts w:ascii="Arial" w:hAnsi="Arial" w:cs="Arial"/>
        </w:rPr>
        <w:t>das er erst später zu verzehren pflegte. Dann ging er zu seiner Arbeit. Die Frau blieb meist im Haus, um die Kinder zu hüten, zu kochen, die Tiere zu füttern, sauberzumachen und anderen Tätigkeiten nachzugehen.</w:t>
      </w:r>
    </w:p>
    <w:p w14:paraId="0CE3CDB7" w14:textId="7DFC7946" w:rsidR="00D07624" w:rsidRPr="001F2EF6" w:rsidRDefault="00D07624" w:rsidP="00D07624">
      <w:pPr>
        <w:widowControl w:val="0"/>
        <w:autoSpaceDE w:val="0"/>
        <w:autoSpaceDN w:val="0"/>
        <w:spacing w:before="120" w:after="100" w:afterAutospacing="1"/>
        <w:rPr>
          <w:rFonts w:ascii="Arial" w:hAnsi="Arial" w:cs="Arial"/>
        </w:rPr>
      </w:pPr>
      <w:r w:rsidRPr="001F2EF6">
        <w:rPr>
          <w:rFonts w:ascii="Arial" w:hAnsi="Arial" w:cs="Arial"/>
        </w:rPr>
        <w:t xml:space="preserve">Auf seinem Weg zur Arbeit flutete dem Azteken ein Strom von Menschen entgegen und liess ihn in den engen Strassen kaum vorwärtskommen. Die Gassen waren erfüllt von Geräuschen und Gerüchen und boten eine nicht abreissende Parade weisser Mäntel, einige von ihnen stets mit typisch örtlichen Mustern. Die Metropole erwachte zum Leben. Alte Männer in schlichten Mänteln und mit den elegant gestutzten Spitzbärten des Ostens mischten sich mit schwarz </w:t>
      </w:r>
      <w:proofErr w:type="spellStart"/>
      <w:r w:rsidRPr="001F2EF6">
        <w:rPr>
          <w:rFonts w:ascii="Arial" w:hAnsi="Arial" w:cs="Arial"/>
        </w:rPr>
        <w:t>geklei</w:t>
      </w:r>
      <w:r w:rsidRPr="001F2EF6">
        <w:rPr>
          <w:rFonts w:ascii="Arial" w:hAnsi="Arial" w:cs="Arial"/>
        </w:rPr>
        <w:softHyphen/>
        <w:t>eten</w:t>
      </w:r>
      <w:proofErr w:type="spellEnd"/>
      <w:r w:rsidRPr="001F2EF6">
        <w:rPr>
          <w:rFonts w:ascii="Arial" w:hAnsi="Arial" w:cs="Arial"/>
        </w:rPr>
        <w:t xml:space="preserve"> Priestern, die die Haare an den Seiten kurz und oben zu einem Kamm aufgebürstet trugen, und mit Soldaten in wattierter Kleidung mit wehendem Kopfschmuck.</w:t>
      </w:r>
    </w:p>
    <w:p w14:paraId="1A579117" w14:textId="4E82E8D8" w:rsidR="00D07624" w:rsidRPr="001F2EF6" w:rsidRDefault="00D07624" w:rsidP="00D07624">
      <w:pPr>
        <w:widowControl w:val="0"/>
        <w:autoSpaceDE w:val="0"/>
        <w:autoSpaceDN w:val="0"/>
        <w:spacing w:before="120" w:after="100" w:afterAutospacing="1"/>
        <w:rPr>
          <w:rFonts w:ascii="Arial" w:hAnsi="Arial" w:cs="Arial"/>
        </w:rPr>
      </w:pPr>
      <w:r w:rsidRPr="001F2EF6">
        <w:rPr>
          <w:rFonts w:ascii="Arial" w:hAnsi="Arial" w:cs="Arial"/>
        </w:rPr>
        <w:t xml:space="preserve">Man arbeitete ohne Unterbrechung, bis um zehn Uhr vormittags die Muschelhörner und Trompeten erklangen und zum Frühstück riefen. Die Leute assen die mitgebrachten Speisen oder besorgten sich </w:t>
      </w:r>
      <w:proofErr w:type="spellStart"/>
      <w:r w:rsidRPr="001F2EF6">
        <w:rPr>
          <w:rFonts w:ascii="Arial" w:hAnsi="Arial" w:cs="Arial"/>
          <w:i/>
          <w:iCs/>
        </w:rPr>
        <w:t>atole</w:t>
      </w:r>
      <w:proofErr w:type="spellEnd"/>
      <w:r w:rsidRPr="001F2EF6">
        <w:rPr>
          <w:rFonts w:ascii="Arial" w:hAnsi="Arial" w:cs="Arial"/>
          <w:i/>
          <w:iCs/>
        </w:rPr>
        <w:t xml:space="preserve">, </w:t>
      </w:r>
      <w:proofErr w:type="spellStart"/>
      <w:r w:rsidRPr="001F2EF6">
        <w:rPr>
          <w:rFonts w:ascii="Arial" w:hAnsi="Arial" w:cs="Arial"/>
          <w:i/>
          <w:iCs/>
        </w:rPr>
        <w:t>tortillas</w:t>
      </w:r>
      <w:proofErr w:type="spellEnd"/>
      <w:r w:rsidRPr="001F2EF6">
        <w:rPr>
          <w:rFonts w:ascii="Arial" w:hAnsi="Arial" w:cs="Arial"/>
          <w:i/>
          <w:iCs/>
        </w:rPr>
        <w:t xml:space="preserve"> </w:t>
      </w:r>
      <w:r w:rsidRPr="001F2EF6">
        <w:rPr>
          <w:rFonts w:ascii="Arial" w:hAnsi="Arial" w:cs="Arial"/>
        </w:rPr>
        <w:t xml:space="preserve">oder </w:t>
      </w:r>
      <w:proofErr w:type="spellStart"/>
      <w:r w:rsidRPr="001F2EF6">
        <w:rPr>
          <w:rFonts w:ascii="Arial" w:hAnsi="Arial" w:cs="Arial"/>
          <w:i/>
          <w:iCs/>
        </w:rPr>
        <w:t>tamales</w:t>
      </w:r>
      <w:proofErr w:type="spellEnd"/>
      <w:r w:rsidRPr="001F2EF6">
        <w:rPr>
          <w:rFonts w:ascii="Arial" w:hAnsi="Arial" w:cs="Arial"/>
          <w:i/>
          <w:iCs/>
        </w:rPr>
        <w:t xml:space="preserve"> </w:t>
      </w:r>
      <w:r w:rsidRPr="001F2EF6">
        <w:rPr>
          <w:rFonts w:ascii="Arial" w:hAnsi="Arial" w:cs="Arial"/>
        </w:rPr>
        <w:t>bei einer der vielen Strassenhändlerinnen.</w:t>
      </w:r>
    </w:p>
    <w:p w14:paraId="5D7217B7" w14:textId="302630BA" w:rsidR="00D07624" w:rsidRDefault="00E9210F" w:rsidP="00D07624">
      <w:pPr>
        <w:spacing w:before="120" w:after="100" w:afterAutospacing="1"/>
        <w:rPr>
          <w:rFonts w:ascii="Arial" w:hAnsi="Arial" w:cs="Arial"/>
          <w:b/>
        </w:rPr>
      </w:pPr>
      <w:r>
        <w:rPr>
          <w:noProof/>
        </w:rPr>
        <w:drawing>
          <wp:anchor distT="0" distB="0" distL="114300" distR="114300" simplePos="0" relativeHeight="251668480" behindDoc="0" locked="0" layoutInCell="1" allowOverlap="1" wp14:anchorId="1E484C9B" wp14:editId="0BC06F6B">
            <wp:simplePos x="0" y="0"/>
            <wp:positionH relativeFrom="column">
              <wp:posOffset>-5214</wp:posOffset>
            </wp:positionH>
            <wp:positionV relativeFrom="paragraph">
              <wp:posOffset>24631</wp:posOffset>
            </wp:positionV>
            <wp:extent cx="2983865" cy="4011295"/>
            <wp:effectExtent l="0" t="0" r="635" b="1905"/>
            <wp:wrapSquare wrapText="bothSides"/>
            <wp:docPr id="26" name="Grafik 2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descr="Ein Bild, das Text enthält.&#10;&#10;Automatisch generierte Beschreibu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83865" cy="4011295"/>
                    </a:xfrm>
                    <a:prstGeom prst="rect">
                      <a:avLst/>
                    </a:prstGeom>
                    <a:noFill/>
                    <a:ln>
                      <a:noFill/>
                    </a:ln>
                  </pic:spPr>
                </pic:pic>
              </a:graphicData>
            </a:graphic>
            <wp14:sizeRelH relativeFrom="page">
              <wp14:pctWidth>0</wp14:pctWidth>
            </wp14:sizeRelH>
            <wp14:sizeRelV relativeFrom="page">
              <wp14:pctHeight>0</wp14:pctHeight>
            </wp14:sizeRelV>
          </wp:anchor>
        </w:drawing>
      </w:r>
      <w:r w:rsidR="00D07624" w:rsidRPr="001F2EF6">
        <w:rPr>
          <w:rFonts w:ascii="Arial" w:hAnsi="Arial" w:cs="Arial"/>
        </w:rPr>
        <w:t xml:space="preserve">Dann ging die Arbeit weiter bis zum Mittag, der wieder durch Hörner und Trompeten angezeigt wurde. Die meisten suchten ihre Häuser auf, nahmen ihr Mittagessen ein, hielten vielleicht kurz Siesta und gingen wieder an ihre Arbeitsstätte, wo sie tätig blieben, bis bei Einbruch der Dämmerung die Hörner das Ende des Arbeitstages verkündeten. Dann begaben sie sich nach Hause, assen, schwatzten mit der Familie und gingen zur Ruhe, um einem neuen Tag wie diesem </w:t>
      </w:r>
      <w:proofErr w:type="spellStart"/>
      <w:r w:rsidR="00354BE5" w:rsidRPr="001F2EF6">
        <w:rPr>
          <w:rFonts w:ascii="Arial" w:hAnsi="Arial" w:cs="Arial"/>
        </w:rPr>
        <w:t>entgegenzuschlafen</w:t>
      </w:r>
      <w:proofErr w:type="spellEnd"/>
      <w:r w:rsidR="00D07624" w:rsidRPr="001F2EF6">
        <w:rPr>
          <w:rFonts w:ascii="Arial" w:hAnsi="Arial" w:cs="Arial"/>
        </w:rPr>
        <w:t>.»</w:t>
      </w:r>
    </w:p>
    <w:p w14:paraId="545801C5" w14:textId="0D04F5CE" w:rsidR="00871302" w:rsidRPr="00871302" w:rsidRDefault="00354BE5" w:rsidP="00871302">
      <w:pPr>
        <w:pStyle w:val="Aufzhlungszeichen"/>
        <w:numPr>
          <w:ilvl w:val="0"/>
          <w:numId w:val="0"/>
        </w:numPr>
        <w:spacing w:before="120" w:after="100" w:afterAutospacing="1" w:line="240" w:lineRule="auto"/>
        <w:rPr>
          <w:rFonts w:ascii="Arial" w:hAnsi="Arial" w:cs="Arial"/>
          <w:b/>
          <w:sz w:val="24"/>
          <w:szCs w:val="24"/>
          <w:lang w:val="de-CH"/>
        </w:rPr>
      </w:pPr>
      <w:r w:rsidRPr="001F2EF6">
        <w:rPr>
          <w:rFonts w:ascii="Arial" w:hAnsi="Arial" w:cs="Arial"/>
          <w:sz w:val="24"/>
          <w:szCs w:val="24"/>
          <w:lang w:val="de-CH"/>
        </w:rPr>
        <w:t xml:space="preserve">Die Männer trugen zwei Tuche als Kleidungsstücke: ein </w:t>
      </w:r>
      <w:proofErr w:type="spellStart"/>
      <w:r w:rsidRPr="001F2EF6">
        <w:rPr>
          <w:rFonts w:ascii="Arial" w:hAnsi="Arial" w:cs="Arial"/>
          <w:i/>
          <w:sz w:val="24"/>
          <w:szCs w:val="24"/>
          <w:lang w:val="de-CH"/>
        </w:rPr>
        <w:t>maxtlatl</w:t>
      </w:r>
      <w:proofErr w:type="spellEnd"/>
      <w:r w:rsidRPr="001F2EF6">
        <w:rPr>
          <w:rFonts w:ascii="Arial" w:hAnsi="Arial" w:cs="Arial"/>
          <w:i/>
          <w:sz w:val="24"/>
          <w:szCs w:val="24"/>
          <w:lang w:val="de-CH"/>
        </w:rPr>
        <w:t xml:space="preserve"> </w:t>
      </w:r>
      <w:r w:rsidRPr="001F2EF6">
        <w:rPr>
          <w:rFonts w:ascii="Arial" w:hAnsi="Arial" w:cs="Arial"/>
          <w:sz w:val="24"/>
          <w:szCs w:val="24"/>
          <w:lang w:val="de-CH"/>
        </w:rPr>
        <w:t xml:space="preserve">als Lendentuch (hier bei einem Adligen etwas grösser) und ein </w:t>
      </w:r>
      <w:proofErr w:type="spellStart"/>
      <w:r w:rsidRPr="001F2EF6">
        <w:rPr>
          <w:rFonts w:ascii="Arial" w:hAnsi="Arial" w:cs="Arial"/>
          <w:i/>
          <w:sz w:val="24"/>
          <w:szCs w:val="24"/>
          <w:lang w:val="de-CH"/>
        </w:rPr>
        <w:t>tilmatli</w:t>
      </w:r>
      <w:proofErr w:type="spellEnd"/>
      <w:r w:rsidRPr="001F2EF6">
        <w:rPr>
          <w:rFonts w:ascii="Arial" w:hAnsi="Arial" w:cs="Arial"/>
          <w:sz w:val="24"/>
          <w:szCs w:val="24"/>
          <w:lang w:val="de-CH"/>
        </w:rPr>
        <w:t xml:space="preserve"> als Umhang darüber. Die Frauen trugen </w:t>
      </w:r>
      <w:proofErr w:type="gramStart"/>
      <w:r w:rsidRPr="001F2EF6">
        <w:rPr>
          <w:rFonts w:ascii="Arial" w:hAnsi="Arial" w:cs="Arial"/>
          <w:sz w:val="24"/>
          <w:szCs w:val="24"/>
          <w:lang w:val="de-CH"/>
        </w:rPr>
        <w:t>eine weiten Rock</w:t>
      </w:r>
      <w:proofErr w:type="gramEnd"/>
      <w:r w:rsidRPr="001F2EF6">
        <w:rPr>
          <w:rFonts w:ascii="Arial" w:hAnsi="Arial" w:cs="Arial"/>
          <w:sz w:val="24"/>
          <w:szCs w:val="24"/>
          <w:lang w:val="de-CH"/>
        </w:rPr>
        <w:t xml:space="preserve"> </w:t>
      </w:r>
      <w:r w:rsidRPr="001F2EF6">
        <w:rPr>
          <w:rFonts w:ascii="Arial" w:hAnsi="Arial" w:cs="Arial"/>
          <w:i/>
          <w:sz w:val="24"/>
          <w:szCs w:val="24"/>
          <w:lang w:val="de-CH"/>
        </w:rPr>
        <w:t>(</w:t>
      </w:r>
      <w:proofErr w:type="spellStart"/>
      <w:r w:rsidRPr="001F2EF6">
        <w:rPr>
          <w:rFonts w:ascii="Arial" w:hAnsi="Arial" w:cs="Arial"/>
          <w:i/>
          <w:sz w:val="24"/>
          <w:szCs w:val="24"/>
          <w:lang w:val="de-CH"/>
        </w:rPr>
        <w:t>cueitl</w:t>
      </w:r>
      <w:proofErr w:type="spellEnd"/>
      <w:r w:rsidRPr="001F2EF6">
        <w:rPr>
          <w:rFonts w:ascii="Arial" w:hAnsi="Arial" w:cs="Arial"/>
          <w:i/>
          <w:sz w:val="24"/>
          <w:szCs w:val="24"/>
          <w:lang w:val="de-CH"/>
        </w:rPr>
        <w:t>)</w:t>
      </w:r>
      <w:r w:rsidRPr="001F2EF6">
        <w:rPr>
          <w:rFonts w:ascii="Arial" w:hAnsi="Arial" w:cs="Arial"/>
          <w:sz w:val="24"/>
          <w:szCs w:val="24"/>
          <w:lang w:val="de-CH"/>
        </w:rPr>
        <w:t xml:space="preserve">, der bis zu den Waden oder Knöcheln reichte, und darüber ein Hemd </w:t>
      </w:r>
      <w:r w:rsidRPr="001F2EF6">
        <w:rPr>
          <w:rFonts w:ascii="Arial" w:hAnsi="Arial" w:cs="Arial"/>
          <w:i/>
          <w:sz w:val="24"/>
          <w:szCs w:val="24"/>
          <w:lang w:val="de-CH"/>
        </w:rPr>
        <w:t>(</w:t>
      </w:r>
      <w:proofErr w:type="spellStart"/>
      <w:r w:rsidRPr="001F2EF6">
        <w:rPr>
          <w:rFonts w:ascii="Arial" w:hAnsi="Arial" w:cs="Arial"/>
          <w:i/>
          <w:sz w:val="24"/>
          <w:szCs w:val="24"/>
          <w:lang w:val="de-CH"/>
        </w:rPr>
        <w:t>huipilli</w:t>
      </w:r>
      <w:proofErr w:type="spellEnd"/>
      <w:r w:rsidRPr="001F2EF6">
        <w:rPr>
          <w:rFonts w:ascii="Arial" w:hAnsi="Arial" w:cs="Arial"/>
          <w:i/>
          <w:sz w:val="24"/>
          <w:szCs w:val="24"/>
          <w:lang w:val="de-CH"/>
        </w:rPr>
        <w:t>).</w:t>
      </w:r>
    </w:p>
    <w:p w14:paraId="7A2E6EDF" w14:textId="2EFDA963" w:rsidR="006D5E15" w:rsidRDefault="00354BE5" w:rsidP="006D5E15">
      <w:r w:rsidRPr="001F2EF6">
        <w:rPr>
          <w:rFonts w:ascii="Arial" w:hAnsi="Arial" w:cs="Arial"/>
        </w:rPr>
        <w:t xml:space="preserve">Quelle: </w:t>
      </w:r>
      <w:proofErr w:type="spellStart"/>
      <w:r w:rsidRPr="001F2EF6">
        <w:rPr>
          <w:rFonts w:ascii="Arial" w:hAnsi="Arial" w:cs="Arial"/>
        </w:rPr>
        <w:t>Salmoral</w:t>
      </w:r>
      <w:proofErr w:type="spellEnd"/>
      <w:r w:rsidRPr="001F2EF6">
        <w:rPr>
          <w:rFonts w:ascii="Arial" w:hAnsi="Arial" w:cs="Arial"/>
        </w:rPr>
        <w:t xml:space="preserve"> Manuel Lucena: Amerika 1492. Porträt eines Kontinents vor 500 Jahren. München 1991. 88–90 </w:t>
      </w:r>
      <w:r w:rsidR="006D5E15">
        <w:fldChar w:fldCharType="begin"/>
      </w:r>
      <w:r w:rsidR="006D5E15">
        <w:instrText xml:space="preserve"> INCLUDEPICTURE "https://upload.wikimedia.org/wikipedia/commons/3/32/Mexica_woman_codex_tudela.jpg" \* MERGEFORMATINET </w:instrText>
      </w:r>
      <w:r w:rsidR="00E421DE">
        <w:fldChar w:fldCharType="separate"/>
      </w:r>
      <w:r w:rsidR="006D5E15">
        <w:fldChar w:fldCharType="end"/>
      </w:r>
    </w:p>
    <w:p w14:paraId="0790AC07" w14:textId="1256853A" w:rsidR="00354BE5" w:rsidRDefault="00354BE5" w:rsidP="00354BE5">
      <w:pPr>
        <w:spacing w:before="120" w:after="100" w:afterAutospacing="1"/>
        <w:rPr>
          <w:rFonts w:ascii="Arial" w:hAnsi="Arial" w:cs="Arial"/>
        </w:rPr>
      </w:pPr>
    </w:p>
    <w:p w14:paraId="1C41CE0D" w14:textId="13A17508" w:rsidR="00871302" w:rsidRDefault="00133036" w:rsidP="00354BE5">
      <w:pPr>
        <w:spacing w:before="120" w:after="100" w:afterAutospacing="1"/>
        <w:rPr>
          <w:rFonts w:ascii="Arial" w:hAnsi="Arial" w:cs="Arial"/>
        </w:rPr>
      </w:pPr>
      <w:r>
        <w:rPr>
          <w:rFonts w:ascii="Arial" w:hAnsi="Arial" w:cs="Arial"/>
        </w:rPr>
        <w:t xml:space="preserve">Frau aus dem Codex Tudela. Bildquelle: </w:t>
      </w:r>
      <w:proofErr w:type="spellStart"/>
      <w:r w:rsidR="00073839" w:rsidRPr="00073839">
        <w:rPr>
          <w:rFonts w:ascii="Arial" w:hAnsi="Arial" w:cs="Arial"/>
          <w:sz w:val="20"/>
          <w:szCs w:val="20"/>
        </w:rPr>
        <w:t>Unknown</w:t>
      </w:r>
      <w:proofErr w:type="spellEnd"/>
      <w:r w:rsidR="00073839" w:rsidRPr="00073839">
        <w:rPr>
          <w:rFonts w:ascii="Arial" w:hAnsi="Arial" w:cs="Arial"/>
          <w:sz w:val="20"/>
          <w:szCs w:val="20"/>
        </w:rPr>
        <w:t xml:space="preserve"> </w:t>
      </w:r>
      <w:proofErr w:type="spellStart"/>
      <w:r w:rsidR="00073839" w:rsidRPr="00073839">
        <w:rPr>
          <w:rFonts w:ascii="Arial" w:hAnsi="Arial" w:cs="Arial"/>
          <w:sz w:val="20"/>
          <w:szCs w:val="20"/>
        </w:rPr>
        <w:t>author</w:t>
      </w:r>
      <w:proofErr w:type="spellEnd"/>
      <w:r w:rsidR="00073839" w:rsidRPr="00073839">
        <w:rPr>
          <w:rFonts w:ascii="Arial" w:hAnsi="Arial" w:cs="Arial"/>
          <w:sz w:val="20"/>
          <w:szCs w:val="20"/>
        </w:rPr>
        <w:t xml:space="preserve"> - Codex Tudela, Public Domain, </w:t>
      </w:r>
      <w:hyperlink r:id="rId22" w:history="1">
        <w:r w:rsidR="00073839" w:rsidRPr="004C56ED">
          <w:rPr>
            <w:rStyle w:val="Hyperlink"/>
            <w:rFonts w:ascii="Arial" w:hAnsi="Arial" w:cs="Arial"/>
            <w:sz w:val="20"/>
            <w:szCs w:val="20"/>
          </w:rPr>
          <w:t>https://commons.wikimedia.org/w/index.php?curid=54495706</w:t>
        </w:r>
      </w:hyperlink>
      <w:r w:rsidR="00073839">
        <w:rPr>
          <w:rFonts w:ascii="Arial" w:hAnsi="Arial" w:cs="Arial"/>
          <w:sz w:val="20"/>
          <w:szCs w:val="20"/>
        </w:rPr>
        <w:t xml:space="preserve"> </w:t>
      </w:r>
    </w:p>
    <w:p w14:paraId="13D9B60C" w14:textId="77777777" w:rsidR="00871302" w:rsidRDefault="00871302" w:rsidP="00354BE5">
      <w:pPr>
        <w:spacing w:before="120" w:after="100" w:afterAutospacing="1"/>
        <w:rPr>
          <w:rFonts w:ascii="Arial" w:hAnsi="Arial" w:cs="Arial"/>
        </w:rPr>
      </w:pPr>
    </w:p>
    <w:p w14:paraId="4F213EBE" w14:textId="4F254BF4" w:rsidR="00983513" w:rsidRDefault="00871302" w:rsidP="00983513">
      <w:r>
        <w:rPr>
          <w:noProof/>
        </w:rPr>
        <w:drawing>
          <wp:anchor distT="0" distB="0" distL="114300" distR="114300" simplePos="0" relativeHeight="251669504" behindDoc="0" locked="0" layoutInCell="1" allowOverlap="1" wp14:anchorId="18BF1A67" wp14:editId="4F66B768">
            <wp:simplePos x="0" y="0"/>
            <wp:positionH relativeFrom="column">
              <wp:posOffset>-9024</wp:posOffset>
            </wp:positionH>
            <wp:positionV relativeFrom="paragraph">
              <wp:posOffset>81915</wp:posOffset>
            </wp:positionV>
            <wp:extent cx="2983865" cy="2280920"/>
            <wp:effectExtent l="0" t="0" r="635" b="5080"/>
            <wp:wrapSquare wrapText="bothSides"/>
            <wp:docPr id="24" name="Grafik 24" descr="Ein Bild, das Text, Bilderrahm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Text, Bilderrahmen enthält.&#10;&#10;Automatisch generierte Beschreibu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3865" cy="2280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D9ED41" w14:textId="3F4E5D26" w:rsidR="00EA2685" w:rsidRDefault="00EA2685" w:rsidP="00EA2685"/>
    <w:p w14:paraId="76688E15" w14:textId="508170B4" w:rsidR="00955672" w:rsidRDefault="00955672" w:rsidP="00955672">
      <w:pPr>
        <w:rPr>
          <w:rFonts w:ascii="Arial" w:hAnsi="Arial" w:cs="Arial"/>
        </w:rPr>
      </w:pPr>
    </w:p>
    <w:p w14:paraId="6AAE397D" w14:textId="12A8A570" w:rsidR="00955672" w:rsidRDefault="00955672" w:rsidP="00955672">
      <w:r>
        <w:fldChar w:fldCharType="begin"/>
      </w:r>
      <w:r>
        <w:instrText xml:space="preserve"> INCLUDEPICTURE "https://upload.wikimedia.org/wikipedia/commons/thumb/e/e1/Itzc%C3%B3atl%2C_the_Fourth_Aztec_King_%28Reigned_1427%E2%80%9340%29_WDL6721.png/235px-Itzc%C3%B3atl%2C_the_Fourth_Aztec_King_%28Reigned_1427%E2%80%9340%29_WDL6721.png" \* MERGEFORMATINET </w:instrText>
      </w:r>
      <w:r w:rsidR="00E421DE">
        <w:fldChar w:fldCharType="separate"/>
      </w:r>
      <w:r>
        <w:fldChar w:fldCharType="end"/>
      </w:r>
      <w:r>
        <w:t xml:space="preserve"> </w:t>
      </w:r>
    </w:p>
    <w:p w14:paraId="2595F8AE" w14:textId="35F93889" w:rsidR="00871302" w:rsidRDefault="00871302" w:rsidP="00354BE5">
      <w:pPr>
        <w:spacing w:before="120" w:after="100" w:afterAutospacing="1"/>
        <w:rPr>
          <w:rFonts w:ascii="Arial" w:hAnsi="Arial" w:cs="Arial"/>
        </w:rPr>
      </w:pPr>
    </w:p>
    <w:p w14:paraId="67E8E0F4" w14:textId="40B455F6" w:rsidR="00871302" w:rsidRDefault="00871302" w:rsidP="00354BE5">
      <w:pPr>
        <w:spacing w:before="120" w:after="100" w:afterAutospacing="1"/>
        <w:rPr>
          <w:rFonts w:ascii="Arial" w:hAnsi="Arial" w:cs="Arial"/>
        </w:rPr>
      </w:pPr>
    </w:p>
    <w:p w14:paraId="03934EB2" w14:textId="4F64F858" w:rsidR="001E4803" w:rsidRPr="001F2EF6" w:rsidRDefault="000B706A" w:rsidP="00354BE5">
      <w:pPr>
        <w:spacing w:before="120" w:after="100" w:afterAutospacing="1"/>
        <w:rPr>
          <w:rFonts w:ascii="Arial" w:hAnsi="Arial" w:cs="Arial"/>
        </w:rPr>
      </w:pPr>
      <w:proofErr w:type="spellStart"/>
      <w:r w:rsidRPr="000B706A">
        <w:rPr>
          <w:rFonts w:ascii="Arial" w:hAnsi="Arial" w:cs="Arial"/>
        </w:rPr>
        <w:t>Itzcóatl</w:t>
      </w:r>
      <w:proofErr w:type="spellEnd"/>
      <w:r>
        <w:rPr>
          <w:rFonts w:ascii="Arial" w:hAnsi="Arial" w:cs="Arial"/>
        </w:rPr>
        <w:t>, der 4. König der Azteken</w:t>
      </w:r>
      <w:r w:rsidRPr="000B706A">
        <w:rPr>
          <w:rFonts w:ascii="Arial" w:hAnsi="Arial" w:cs="Arial"/>
        </w:rPr>
        <w:t xml:space="preserve"> (</w:t>
      </w:r>
      <w:r w:rsidR="006A656C">
        <w:rPr>
          <w:rFonts w:ascii="Arial" w:hAnsi="Arial" w:cs="Arial"/>
        </w:rPr>
        <w:t>er regierte</w:t>
      </w:r>
      <w:r w:rsidRPr="000B706A">
        <w:rPr>
          <w:rFonts w:ascii="Arial" w:hAnsi="Arial" w:cs="Arial"/>
        </w:rPr>
        <w:t xml:space="preserve"> 1427–40)</w:t>
      </w:r>
      <w:r w:rsidR="006A656C">
        <w:rPr>
          <w:rFonts w:ascii="Arial" w:hAnsi="Arial" w:cs="Arial"/>
        </w:rPr>
        <w:t xml:space="preserve"> in der traditionellen Kleidung der Adligen</w:t>
      </w:r>
      <w:r w:rsidR="00FF0907">
        <w:rPr>
          <w:rFonts w:ascii="Arial" w:hAnsi="Arial" w:cs="Arial"/>
        </w:rPr>
        <w:t>.</w:t>
      </w:r>
      <w:r w:rsidR="00D01248">
        <w:rPr>
          <w:rFonts w:ascii="Arial" w:hAnsi="Arial" w:cs="Arial"/>
        </w:rPr>
        <w:t xml:space="preserve"> </w:t>
      </w:r>
      <w:r w:rsidR="00825026" w:rsidRPr="00575567">
        <w:rPr>
          <w:rFonts w:ascii="Arial" w:hAnsi="Arial" w:cs="Arial"/>
          <w:sz w:val="20"/>
          <w:szCs w:val="20"/>
        </w:rPr>
        <w:t>Bildquelle:</w:t>
      </w:r>
      <w:r w:rsidR="00575567" w:rsidRPr="00575567">
        <w:rPr>
          <w:rFonts w:ascii="Arial" w:hAnsi="Arial" w:cs="Arial"/>
          <w:sz w:val="20"/>
          <w:szCs w:val="20"/>
        </w:rPr>
        <w:t xml:space="preserve"> Tovar, Juan de, circa 1546-circa 1626 - http://dl.wdl.org/6721.pngGallery: http://www.wdl.org/en/item/6721/, Public Domain, </w:t>
      </w:r>
      <w:hyperlink r:id="rId24" w:history="1">
        <w:r w:rsidR="00575567" w:rsidRPr="00575567">
          <w:rPr>
            <w:rStyle w:val="Hyperlink"/>
            <w:rFonts w:ascii="Arial" w:hAnsi="Arial" w:cs="Arial"/>
            <w:sz w:val="20"/>
            <w:szCs w:val="20"/>
          </w:rPr>
          <w:t>https://commons.wikimedia.org/w/index.php?curid=31594586</w:t>
        </w:r>
      </w:hyperlink>
      <w:r w:rsidR="00575567">
        <w:rPr>
          <w:rFonts w:ascii="Arial" w:hAnsi="Arial" w:cs="Arial"/>
        </w:rPr>
        <w:t xml:space="preserve"> </w:t>
      </w:r>
    </w:p>
    <w:p w14:paraId="3C6317B4" w14:textId="04FBED11" w:rsidR="00D07624" w:rsidRPr="00E421DE" w:rsidRDefault="00D07624" w:rsidP="00D07624">
      <w:pPr>
        <w:spacing w:before="120" w:after="100" w:afterAutospacing="1"/>
      </w:pPr>
      <w:r w:rsidRPr="001F2EF6">
        <w:rPr>
          <w:rFonts w:ascii="Arial" w:hAnsi="Arial" w:cs="Arial"/>
          <w:b/>
        </w:rPr>
        <w:br w:type="page"/>
      </w:r>
      <w:r w:rsidR="00E421DE">
        <w:lastRenderedPageBreak/>
        <w:t xml:space="preserve"> </w:t>
      </w:r>
      <w:r w:rsidR="00B71E3D" w:rsidRPr="001F2EF6">
        <w:rPr>
          <w:rFonts w:ascii="Arial" w:hAnsi="Arial" w:cs="Arial"/>
          <w:b/>
          <w:noProof/>
        </w:rPr>
        <mc:AlternateContent>
          <mc:Choice Requires="wps">
            <w:drawing>
              <wp:anchor distT="0" distB="0" distL="114300" distR="114300" simplePos="0" relativeHeight="251660288" behindDoc="0" locked="0" layoutInCell="1" allowOverlap="1" wp14:anchorId="014632FC" wp14:editId="26DA0A40">
                <wp:simplePos x="0" y="0"/>
                <wp:positionH relativeFrom="column">
                  <wp:posOffset>7202773</wp:posOffset>
                </wp:positionH>
                <wp:positionV relativeFrom="paragraph">
                  <wp:posOffset>73065</wp:posOffset>
                </wp:positionV>
                <wp:extent cx="178435" cy="9617075"/>
                <wp:effectExtent l="0" t="0" r="0" b="0"/>
                <wp:wrapNone/>
                <wp:docPr id="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435" cy="961707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23CAF0" w14:textId="77777777" w:rsidR="00D07624" w:rsidRDefault="00D07624" w:rsidP="00D0762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4632FC" id="Text Box 35" o:spid="_x0000_s1027" type="#_x0000_t202" style="position:absolute;margin-left:567.15pt;margin-top:5.75pt;width:14.05pt;height:757.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" fillcolor="silver" stroked="f">
                <v:path arrowok="t"/>
                <v:textbox>
                  <w:txbxContent>
                    <w:p w14:paraId="7223CAF0" w14:textId="77777777" w:rsidR="00D07624" w:rsidRDefault="00D07624" w:rsidP="00D07624"/>
                  </w:txbxContent>
                </v:textbox>
              </v:shape>
            </w:pict>
          </mc:Fallback>
        </mc:AlternateContent>
      </w:r>
      <w:r w:rsidRPr="001F2EF6">
        <w:rPr>
          <w:rFonts w:ascii="Arial" w:hAnsi="Arial" w:cs="Arial"/>
          <w:b/>
        </w:rPr>
        <w:t xml:space="preserve">Erläuterungen </w:t>
      </w:r>
      <w:r w:rsidR="00B71E3D">
        <w:rPr>
          <w:rFonts w:ascii="Arial" w:hAnsi="Arial" w:cs="Arial"/>
          <w:b/>
        </w:rPr>
        <w:t>und Lösungen</w:t>
      </w:r>
    </w:p>
    <w:p w14:paraId="40913160" w14:textId="77777777" w:rsidR="00D07624" w:rsidRPr="001F2EF6" w:rsidRDefault="00D07624" w:rsidP="00D07624">
      <w:pPr>
        <w:spacing w:before="120" w:after="100" w:afterAutospacing="1"/>
        <w:rPr>
          <w:rFonts w:ascii="Arial" w:hAnsi="Arial" w:cs="Arial"/>
        </w:rPr>
      </w:pPr>
      <w:r w:rsidRPr="001F2EF6">
        <w:rPr>
          <w:rFonts w:ascii="Arial" w:hAnsi="Arial" w:cs="Arial"/>
        </w:rPr>
        <w:t>Das Dossier ‹Azteken› ist für ein Drittel der Klasse gedacht. Dabei soll die Gruppe von vier bis sieben Schülerinnen und Schülern zuerst den ersten Textteil mit den Grundinformationen gemeinsam lesen und sich vergewissern, dass sie ihn verstanden hat (Aufgabe 1).</w:t>
      </w:r>
    </w:p>
    <w:p w14:paraId="1D2019AD" w14:textId="77777777" w:rsidR="00D07624" w:rsidRPr="001F2EF6" w:rsidRDefault="00D07624" w:rsidP="00D07624">
      <w:pPr>
        <w:spacing w:before="120" w:after="100" w:afterAutospacing="1"/>
        <w:rPr>
          <w:rFonts w:ascii="Arial" w:hAnsi="Arial" w:cs="Arial"/>
        </w:rPr>
      </w:pPr>
      <w:r w:rsidRPr="001F2EF6">
        <w:rPr>
          <w:rFonts w:ascii="Arial" w:hAnsi="Arial" w:cs="Arial"/>
        </w:rPr>
        <w:t>Stärkere Schüler/innen können schwächere Schüler dabei unterstützen.</w:t>
      </w:r>
    </w:p>
    <w:p w14:paraId="7385C79A" w14:textId="77777777" w:rsidR="00D07624" w:rsidRPr="001F2EF6" w:rsidRDefault="00D07624" w:rsidP="00D07624">
      <w:pPr>
        <w:spacing w:before="120" w:after="100" w:afterAutospacing="1"/>
        <w:rPr>
          <w:rFonts w:ascii="Arial" w:hAnsi="Arial" w:cs="Arial"/>
        </w:rPr>
      </w:pPr>
      <w:r w:rsidRPr="001F2EF6">
        <w:rPr>
          <w:rFonts w:ascii="Arial" w:hAnsi="Arial" w:cs="Arial"/>
        </w:rPr>
        <w:t>Dauer: ca.15 Minuten.</w:t>
      </w:r>
    </w:p>
    <w:p w14:paraId="6E476344" w14:textId="77777777" w:rsidR="00D07624" w:rsidRPr="001F2EF6" w:rsidRDefault="00D07624" w:rsidP="00D07624">
      <w:pPr>
        <w:spacing w:before="120" w:after="100" w:afterAutospacing="1"/>
        <w:rPr>
          <w:rFonts w:ascii="Arial" w:hAnsi="Arial" w:cs="Arial"/>
        </w:rPr>
      </w:pPr>
      <w:r w:rsidRPr="001F2EF6">
        <w:rPr>
          <w:rFonts w:ascii="Arial" w:hAnsi="Arial" w:cs="Arial"/>
        </w:rPr>
        <w:t>Ob Sie die Lösungen mit der Gruppe besprechen oder dies sie selbst kontrollieren lassen, können Sie situativ entscheiden.</w:t>
      </w:r>
    </w:p>
    <w:p w14:paraId="43B81F83" w14:textId="77777777" w:rsidR="00D07624" w:rsidRPr="001F2EF6" w:rsidRDefault="00D07624" w:rsidP="00D07624">
      <w:pPr>
        <w:spacing w:before="120" w:after="100" w:afterAutospacing="1"/>
        <w:rPr>
          <w:rFonts w:ascii="Arial" w:hAnsi="Arial" w:cs="Arial"/>
        </w:rPr>
      </w:pPr>
    </w:p>
    <w:p w14:paraId="099DCF84" w14:textId="77777777" w:rsidR="00D07624" w:rsidRPr="001F2EF6" w:rsidRDefault="00D07624" w:rsidP="00D07624">
      <w:pPr>
        <w:spacing w:before="120" w:after="100" w:afterAutospacing="1"/>
        <w:rPr>
          <w:rFonts w:ascii="Arial" w:hAnsi="Arial" w:cs="Arial"/>
        </w:rPr>
      </w:pPr>
      <w:r w:rsidRPr="001F2EF6">
        <w:rPr>
          <w:rFonts w:ascii="Arial" w:hAnsi="Arial" w:cs="Arial"/>
        </w:rPr>
        <w:t>Antworten zur Aufgabe 2:</w:t>
      </w:r>
    </w:p>
    <w:p w14:paraId="062EB626" w14:textId="77777777" w:rsidR="00D07624" w:rsidRPr="001F2EF6" w:rsidRDefault="00D07624" w:rsidP="00D07624">
      <w:pPr>
        <w:numPr>
          <w:ilvl w:val="0"/>
          <w:numId w:val="11"/>
        </w:numPr>
        <w:spacing w:before="120" w:after="100" w:afterAutospacing="1"/>
        <w:ind w:left="0" w:hanging="284"/>
        <w:rPr>
          <w:rFonts w:ascii="Arial" w:hAnsi="Arial" w:cs="Arial"/>
        </w:rPr>
      </w:pPr>
      <w:r w:rsidRPr="001F2EF6">
        <w:rPr>
          <w:rFonts w:ascii="Arial" w:hAnsi="Arial" w:cs="Arial"/>
        </w:rPr>
        <w:t>Die Ebene.</w:t>
      </w:r>
    </w:p>
    <w:p w14:paraId="490E9650" w14:textId="77777777" w:rsidR="00D07624" w:rsidRPr="001F2EF6" w:rsidRDefault="00D07624" w:rsidP="00D07624">
      <w:pPr>
        <w:numPr>
          <w:ilvl w:val="0"/>
          <w:numId w:val="11"/>
        </w:numPr>
        <w:spacing w:before="120" w:after="100" w:afterAutospacing="1"/>
        <w:ind w:left="0" w:hanging="284"/>
        <w:rPr>
          <w:rFonts w:ascii="Arial" w:hAnsi="Arial" w:cs="Arial"/>
        </w:rPr>
      </w:pPr>
      <w:r w:rsidRPr="001F2EF6">
        <w:rPr>
          <w:rFonts w:ascii="Arial" w:hAnsi="Arial" w:cs="Arial"/>
        </w:rPr>
        <w:t>Nein. Es herrschte nur ein Herrscher, welcher aus hohen Adeligen gewählt wurde.</w:t>
      </w:r>
    </w:p>
    <w:p w14:paraId="4FA951FB" w14:textId="77777777" w:rsidR="00D07624" w:rsidRPr="001F2EF6" w:rsidRDefault="00D07624" w:rsidP="00D07624">
      <w:pPr>
        <w:numPr>
          <w:ilvl w:val="0"/>
          <w:numId w:val="11"/>
        </w:numPr>
        <w:spacing w:before="120" w:after="100" w:afterAutospacing="1"/>
        <w:ind w:left="0" w:hanging="284"/>
        <w:rPr>
          <w:rFonts w:ascii="Arial" w:hAnsi="Arial" w:cs="Arial"/>
        </w:rPr>
      </w:pPr>
      <w:r w:rsidRPr="001F2EF6">
        <w:rPr>
          <w:rFonts w:ascii="Arial" w:hAnsi="Arial" w:cs="Arial"/>
        </w:rPr>
        <w:t>Unterworfene Städte zahlten Tribute an die Azteken. Ein Drittel dessen, was sie ern</w:t>
      </w:r>
      <w:r w:rsidRPr="001F2EF6">
        <w:rPr>
          <w:rFonts w:ascii="Arial" w:hAnsi="Arial" w:cs="Arial"/>
        </w:rPr>
        <w:softHyphen/>
        <w:t>te</w:t>
      </w:r>
      <w:r w:rsidRPr="001F2EF6">
        <w:rPr>
          <w:rFonts w:ascii="Arial" w:hAnsi="Arial" w:cs="Arial"/>
        </w:rPr>
        <w:softHyphen/>
        <w:t>ten oder erwirtschafteten.</w:t>
      </w:r>
    </w:p>
    <w:p w14:paraId="2DBAD8A3" w14:textId="77777777" w:rsidR="00D07624" w:rsidRPr="001F2EF6" w:rsidRDefault="00D07624" w:rsidP="00D07624">
      <w:pPr>
        <w:numPr>
          <w:ilvl w:val="0"/>
          <w:numId w:val="11"/>
        </w:numPr>
        <w:spacing w:before="120" w:after="100" w:afterAutospacing="1"/>
        <w:ind w:left="0" w:hanging="284"/>
        <w:rPr>
          <w:rFonts w:ascii="Arial" w:hAnsi="Arial" w:cs="Arial"/>
        </w:rPr>
      </w:pPr>
      <w:r w:rsidRPr="001F2EF6">
        <w:rPr>
          <w:rFonts w:ascii="Arial" w:hAnsi="Arial" w:cs="Arial"/>
        </w:rPr>
        <w:t>Die Stadtstaaten waren gleichberechtigt, blieben aber politisch unabhängig.</w:t>
      </w:r>
    </w:p>
    <w:p w14:paraId="74159F82" w14:textId="77777777" w:rsidR="00D07624" w:rsidRPr="001F2EF6" w:rsidRDefault="00D07624" w:rsidP="00D07624">
      <w:pPr>
        <w:numPr>
          <w:ilvl w:val="0"/>
          <w:numId w:val="11"/>
        </w:numPr>
        <w:spacing w:before="120" w:after="100" w:afterAutospacing="1"/>
        <w:ind w:left="0" w:hanging="284"/>
        <w:rPr>
          <w:rFonts w:ascii="Arial" w:hAnsi="Arial" w:cs="Arial"/>
        </w:rPr>
      </w:pPr>
      <w:r w:rsidRPr="001F2EF6">
        <w:rPr>
          <w:rFonts w:ascii="Arial" w:hAnsi="Arial" w:cs="Arial"/>
        </w:rPr>
        <w:t>Die eroberten Gebiete blieben politisch und kulturell eigenständig. Dies führte zu diplomatischen Unstimmigkeiten, welche die Spanier für sich auszunutzen vermochten und die Gebiete gegeneinander aufbrachte.</w:t>
      </w:r>
    </w:p>
    <w:p w14:paraId="7C952433" w14:textId="77777777" w:rsidR="00D07624" w:rsidRPr="001F2EF6" w:rsidRDefault="00D07624" w:rsidP="00D07624">
      <w:pPr>
        <w:spacing w:before="120" w:after="100" w:afterAutospacing="1"/>
        <w:rPr>
          <w:rFonts w:ascii="Arial" w:hAnsi="Arial" w:cs="Arial"/>
        </w:rPr>
      </w:pPr>
    </w:p>
    <w:p w14:paraId="009AC0FA" w14:textId="77777777" w:rsidR="00D07624" w:rsidRPr="001F2EF6" w:rsidRDefault="00D07624" w:rsidP="00D07624">
      <w:pPr>
        <w:spacing w:before="120" w:after="100" w:afterAutospacing="1"/>
        <w:rPr>
          <w:rFonts w:ascii="Arial" w:hAnsi="Arial" w:cs="Arial"/>
        </w:rPr>
      </w:pPr>
      <w:r w:rsidRPr="001F2EF6">
        <w:rPr>
          <w:rFonts w:ascii="Arial" w:hAnsi="Arial" w:cs="Arial"/>
        </w:rPr>
        <w:t>In einer zweiten Phase teilen die Schüler/innen innerhalb der Gruppe je einen Text von A bis G zur Einzellektüre auf. Jeder Schüler / jede Schülerin kennt nun einen anderen Aspekt des Aztekenreichs und trägt die Erkenntnisse zur Gruppe bei. Sollte die Gruppe kleiner sein, können Sie leistungsfähigere Schüler/innen mit zwei Texten betrauen oder auf einzelne Aspekte verzichten. (30 Min, 10 für das Textstudium, 20 für das Zusammentragen, je nach Grösse der Gruppe.)</w:t>
      </w:r>
    </w:p>
    <w:p w14:paraId="4BE9E174" w14:textId="77777777" w:rsidR="00D07624" w:rsidRPr="001F2EF6" w:rsidRDefault="00D07624" w:rsidP="00D07624">
      <w:pPr>
        <w:spacing w:before="120" w:after="100" w:afterAutospacing="1"/>
        <w:rPr>
          <w:rFonts w:ascii="Arial" w:hAnsi="Arial" w:cs="Arial"/>
        </w:rPr>
      </w:pPr>
      <w:r w:rsidRPr="001F2EF6">
        <w:rPr>
          <w:rFonts w:ascii="Arial" w:hAnsi="Arial" w:cs="Arial"/>
        </w:rPr>
        <w:t xml:space="preserve">Daraus entsteht die Vorlage für eine Präsentation der Gruppe. Die Aufgabenstellung dazu finden Sie unter der Themeneinheit 4. </w:t>
      </w:r>
    </w:p>
    <w:p w14:paraId="667B068A" w14:textId="77777777" w:rsidR="00D07624" w:rsidRPr="001F2EF6" w:rsidRDefault="00D07624" w:rsidP="00D07624">
      <w:pPr>
        <w:spacing w:before="120" w:after="100" w:afterAutospacing="1"/>
        <w:rPr>
          <w:rFonts w:ascii="Arial" w:hAnsi="Arial" w:cs="Arial"/>
        </w:rPr>
      </w:pPr>
    </w:p>
    <w:p w14:paraId="18B6DAEA" w14:textId="77777777" w:rsidR="00D07624" w:rsidRPr="001F2EF6" w:rsidRDefault="00D07624" w:rsidP="00D07624">
      <w:pPr>
        <w:spacing w:before="120" w:after="100" w:afterAutospacing="1"/>
        <w:rPr>
          <w:rFonts w:ascii="Arial" w:hAnsi="Arial" w:cs="Arial"/>
        </w:rPr>
      </w:pPr>
      <w:r w:rsidRPr="001F2EF6">
        <w:rPr>
          <w:rFonts w:ascii="Arial" w:hAnsi="Arial" w:cs="Arial"/>
        </w:rPr>
        <w:t>Als Information dienten die folgenden Internetquellen:</w:t>
      </w:r>
    </w:p>
    <w:p w14:paraId="39F9035F" w14:textId="77777777" w:rsidR="00D07624" w:rsidRPr="001F2EF6" w:rsidRDefault="00D07624" w:rsidP="00D07624">
      <w:pPr>
        <w:spacing w:before="120" w:after="100" w:afterAutospacing="1"/>
        <w:rPr>
          <w:rFonts w:ascii="Arial" w:hAnsi="Arial" w:cs="Arial"/>
        </w:rPr>
      </w:pPr>
    </w:p>
    <w:p w14:paraId="21032E7A" w14:textId="77777777" w:rsidR="00D07624" w:rsidRPr="001F2EF6" w:rsidRDefault="00D07624" w:rsidP="00D07624">
      <w:pPr>
        <w:spacing w:before="120" w:after="100" w:afterAutospacing="1"/>
        <w:rPr>
          <w:rFonts w:ascii="Arial" w:hAnsi="Arial" w:cs="Arial"/>
        </w:rPr>
      </w:pPr>
      <w:r w:rsidRPr="001F2EF6">
        <w:rPr>
          <w:rFonts w:ascii="Arial" w:hAnsi="Arial" w:cs="Arial"/>
        </w:rPr>
        <w:t>Kultur und Gesellschaftsstruktur:</w:t>
      </w:r>
    </w:p>
    <w:p w14:paraId="121AC56E" w14:textId="77777777" w:rsidR="00D07624" w:rsidRPr="001F2EF6" w:rsidRDefault="00D07624" w:rsidP="00D07624">
      <w:pPr>
        <w:spacing w:before="120" w:after="100" w:afterAutospacing="1"/>
        <w:rPr>
          <w:rFonts w:ascii="Arial" w:hAnsi="Arial" w:cs="Arial"/>
        </w:rPr>
      </w:pPr>
      <w:r w:rsidRPr="001F2EF6">
        <w:rPr>
          <w:rFonts w:ascii="Arial" w:hAnsi="Arial" w:cs="Arial"/>
        </w:rPr>
        <w:t>http://</w:t>
      </w:r>
      <w:hyperlink r:id="rId25" w:history="1">
        <w:r w:rsidRPr="001F2EF6">
          <w:rPr>
            <w:rStyle w:val="Hyperlink"/>
            <w:rFonts w:ascii="Arial" w:hAnsi="Arial" w:cs="Arial"/>
          </w:rPr>
          <w:t>www.indianer-welt.de/meso/aztek/index.htm</w:t>
        </w:r>
      </w:hyperlink>
    </w:p>
    <w:p w14:paraId="49DAC49F" w14:textId="7A410ABC" w:rsidR="00D07624" w:rsidRPr="00B71E3D" w:rsidRDefault="00E421DE" w:rsidP="00B71E3D">
      <w:pPr>
        <w:spacing w:before="120" w:after="100" w:afterAutospacing="1"/>
        <w:rPr>
          <w:rFonts w:ascii="Arial" w:hAnsi="Arial" w:cs="Arial"/>
        </w:rPr>
      </w:pPr>
      <w:hyperlink r:id="rId26" w:history="1">
        <w:r w:rsidR="00D07624" w:rsidRPr="001F2EF6">
          <w:rPr>
            <w:rStyle w:val="Hyperlink"/>
            <w:rFonts w:ascii="Arial" w:hAnsi="Arial" w:cs="Arial"/>
          </w:rPr>
          <w:t>https://www.indianerwww.de/index.html</w:t>
        </w:r>
      </w:hyperlink>
      <w:r w:rsidR="00D07624" w:rsidRPr="001F2EF6">
        <w:rPr>
          <w:rFonts w:ascii="Arial" w:hAnsi="Arial" w:cs="Arial"/>
        </w:rPr>
        <w:t xml:space="preserve"> </w:t>
      </w:r>
    </w:p>
    <w:sectPr w:rsidR="00D07624" w:rsidRPr="00B71E3D" w:rsidSect="00EE11D3">
      <w:headerReference w:type="default" r:id="rId27"/>
      <w:footerReference w:type="even" r:id="rId28"/>
      <w:footerReference w:type="default" r:id="rId29"/>
      <w:pgSz w:w="14860" w:h="21040"/>
      <w:pgMar w:top="1858" w:right="1819"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734F4A" w14:textId="77777777" w:rsidR="00DB384F" w:rsidRDefault="00DB384F" w:rsidP="007E39E7">
      <w:r>
        <w:separator/>
      </w:r>
    </w:p>
  </w:endnote>
  <w:endnote w:type="continuationSeparator" w:id="0">
    <w:p w14:paraId="2A3369E2" w14:textId="77777777" w:rsidR="00DB384F" w:rsidRDefault="00DB384F"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C90308" w14:textId="77777777" w:rsidR="00DB384F" w:rsidRDefault="00DB384F" w:rsidP="007E39E7">
      <w:r>
        <w:separator/>
      </w:r>
    </w:p>
  </w:footnote>
  <w:footnote w:type="continuationSeparator" w:id="0">
    <w:p w14:paraId="61B087AC" w14:textId="77777777" w:rsidR="00DB384F" w:rsidRDefault="00DB384F"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72EBA0C3"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4122C5">
                            <w:rPr>
                              <w:rFonts w:ascii="Arial" w:hAnsi="Arial" w:cs="Arial"/>
                              <w:color w:val="000000"/>
                              <w:kern w:val="36"/>
                              <w:sz w:val="16"/>
                              <w:szCs w:val="16"/>
                            </w:rPr>
                            <w:t>Altamerikanische Kulturen</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8"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72EBA0C3"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4122C5">
                      <w:rPr>
                        <w:rFonts w:ascii="Arial" w:hAnsi="Arial" w:cs="Arial"/>
                        <w:color w:val="000000"/>
                        <w:kern w:val="36"/>
                        <w:sz w:val="16"/>
                        <w:szCs w:val="16"/>
                      </w:rPr>
                      <w:t>Altamerikanische Kulturen</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FACFA7C"/>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0D87CBA"/>
    <w:multiLevelType w:val="multilevel"/>
    <w:tmpl w:val="9C5883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2E44CF"/>
    <w:multiLevelType w:val="hybridMultilevel"/>
    <w:tmpl w:val="7DEC6C36"/>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F011C48"/>
    <w:multiLevelType w:val="hybridMultilevel"/>
    <w:tmpl w:val="4ACE4562"/>
    <w:lvl w:ilvl="0" w:tplc="4CDC18A8">
      <w:start w:val="1"/>
      <w:numFmt w:val="upp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2D95DEB"/>
    <w:multiLevelType w:val="multilevel"/>
    <w:tmpl w:val="9D5C75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CDB126F"/>
    <w:multiLevelType w:val="multilevel"/>
    <w:tmpl w:val="A154A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7AD1513"/>
    <w:multiLevelType w:val="multilevel"/>
    <w:tmpl w:val="66789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6F770A7D"/>
    <w:multiLevelType w:val="multilevel"/>
    <w:tmpl w:val="725C9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2A72EDE"/>
    <w:multiLevelType w:val="hybridMultilevel"/>
    <w:tmpl w:val="FEC0A5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6"/>
  </w:num>
  <w:num w:numId="3">
    <w:abstractNumId w:val="9"/>
  </w:num>
  <w:num w:numId="4">
    <w:abstractNumId w:val="10"/>
  </w:num>
  <w:num w:numId="5">
    <w:abstractNumId w:val="5"/>
  </w:num>
  <w:num w:numId="6">
    <w:abstractNumId w:val="8"/>
  </w:num>
  <w:num w:numId="7">
    <w:abstractNumId w:val="1"/>
  </w:num>
  <w:num w:numId="8">
    <w:abstractNumId w:val="7"/>
  </w:num>
  <w:num w:numId="9">
    <w:abstractNumId w:val="11"/>
  </w:num>
  <w:num w:numId="10">
    <w:abstractNumId w:val="3"/>
  </w:num>
  <w:num w:numId="11">
    <w:abstractNumId w:val="2"/>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03419"/>
    <w:rsid w:val="000109FD"/>
    <w:rsid w:val="00012190"/>
    <w:rsid w:val="000226B6"/>
    <w:rsid w:val="0003125F"/>
    <w:rsid w:val="00050121"/>
    <w:rsid w:val="00064F71"/>
    <w:rsid w:val="00071D27"/>
    <w:rsid w:val="00073839"/>
    <w:rsid w:val="00074F70"/>
    <w:rsid w:val="00083127"/>
    <w:rsid w:val="0008643D"/>
    <w:rsid w:val="000A03F7"/>
    <w:rsid w:val="000A1642"/>
    <w:rsid w:val="000B08BA"/>
    <w:rsid w:val="000B10B2"/>
    <w:rsid w:val="000B706A"/>
    <w:rsid w:val="000C3D63"/>
    <w:rsid w:val="000D5BEB"/>
    <w:rsid w:val="000D77C3"/>
    <w:rsid w:val="000F6FD6"/>
    <w:rsid w:val="0010172F"/>
    <w:rsid w:val="00114018"/>
    <w:rsid w:val="00114401"/>
    <w:rsid w:val="00131AE7"/>
    <w:rsid w:val="00133036"/>
    <w:rsid w:val="00151A29"/>
    <w:rsid w:val="001521BA"/>
    <w:rsid w:val="00183C68"/>
    <w:rsid w:val="001843EA"/>
    <w:rsid w:val="0018593D"/>
    <w:rsid w:val="0019603D"/>
    <w:rsid w:val="001A3D98"/>
    <w:rsid w:val="001B57F6"/>
    <w:rsid w:val="001D5658"/>
    <w:rsid w:val="001E4803"/>
    <w:rsid w:val="001F2EF6"/>
    <w:rsid w:val="001F6AC3"/>
    <w:rsid w:val="0023696B"/>
    <w:rsid w:val="00237F7D"/>
    <w:rsid w:val="00244659"/>
    <w:rsid w:val="00253573"/>
    <w:rsid w:val="00253773"/>
    <w:rsid w:val="00257410"/>
    <w:rsid w:val="002715FF"/>
    <w:rsid w:val="00276C2B"/>
    <w:rsid w:val="0028058F"/>
    <w:rsid w:val="00295706"/>
    <w:rsid w:val="0029666D"/>
    <w:rsid w:val="002B2C14"/>
    <w:rsid w:val="002C3491"/>
    <w:rsid w:val="002C3AF8"/>
    <w:rsid w:val="002C42C1"/>
    <w:rsid w:val="002C5B86"/>
    <w:rsid w:val="002C69FD"/>
    <w:rsid w:val="002D02BF"/>
    <w:rsid w:val="002D38F9"/>
    <w:rsid w:val="002E558C"/>
    <w:rsid w:val="002E7567"/>
    <w:rsid w:val="0030397A"/>
    <w:rsid w:val="00312ACB"/>
    <w:rsid w:val="0035390B"/>
    <w:rsid w:val="00354BE5"/>
    <w:rsid w:val="0036029F"/>
    <w:rsid w:val="0036644D"/>
    <w:rsid w:val="0038308A"/>
    <w:rsid w:val="00395739"/>
    <w:rsid w:val="003A1E24"/>
    <w:rsid w:val="003A392D"/>
    <w:rsid w:val="003A7D3B"/>
    <w:rsid w:val="003B34EC"/>
    <w:rsid w:val="003C0D4C"/>
    <w:rsid w:val="003C6889"/>
    <w:rsid w:val="004010DB"/>
    <w:rsid w:val="004042E6"/>
    <w:rsid w:val="004122C5"/>
    <w:rsid w:val="00412F64"/>
    <w:rsid w:val="00425F78"/>
    <w:rsid w:val="00460CA6"/>
    <w:rsid w:val="00480E2F"/>
    <w:rsid w:val="00482486"/>
    <w:rsid w:val="0048256E"/>
    <w:rsid w:val="00487719"/>
    <w:rsid w:val="00490C49"/>
    <w:rsid w:val="0049328C"/>
    <w:rsid w:val="004951FA"/>
    <w:rsid w:val="00497064"/>
    <w:rsid w:val="004A2ECE"/>
    <w:rsid w:val="004A4D25"/>
    <w:rsid w:val="004B04AA"/>
    <w:rsid w:val="004C1D2A"/>
    <w:rsid w:val="004C657D"/>
    <w:rsid w:val="004D3A10"/>
    <w:rsid w:val="004E6937"/>
    <w:rsid w:val="004F09B9"/>
    <w:rsid w:val="00523408"/>
    <w:rsid w:val="00524155"/>
    <w:rsid w:val="0053342C"/>
    <w:rsid w:val="00540F6F"/>
    <w:rsid w:val="005419CB"/>
    <w:rsid w:val="005505A3"/>
    <w:rsid w:val="00553CED"/>
    <w:rsid w:val="005572A8"/>
    <w:rsid w:val="00560A66"/>
    <w:rsid w:val="00575567"/>
    <w:rsid w:val="00577BB7"/>
    <w:rsid w:val="0058237D"/>
    <w:rsid w:val="005A0C87"/>
    <w:rsid w:val="005A12E3"/>
    <w:rsid w:val="005A192D"/>
    <w:rsid w:val="005A3B7D"/>
    <w:rsid w:val="005B7E20"/>
    <w:rsid w:val="005D33B1"/>
    <w:rsid w:val="005F037E"/>
    <w:rsid w:val="00603093"/>
    <w:rsid w:val="00605CC2"/>
    <w:rsid w:val="00610879"/>
    <w:rsid w:val="0062125E"/>
    <w:rsid w:val="006378CE"/>
    <w:rsid w:val="006431F1"/>
    <w:rsid w:val="00646771"/>
    <w:rsid w:val="006524CE"/>
    <w:rsid w:val="00655289"/>
    <w:rsid w:val="0067114E"/>
    <w:rsid w:val="00676B4B"/>
    <w:rsid w:val="00693727"/>
    <w:rsid w:val="006A656C"/>
    <w:rsid w:val="006B0B45"/>
    <w:rsid w:val="006B342D"/>
    <w:rsid w:val="006B5409"/>
    <w:rsid w:val="006D17B8"/>
    <w:rsid w:val="006D5B1E"/>
    <w:rsid w:val="006D5E15"/>
    <w:rsid w:val="006E0D20"/>
    <w:rsid w:val="006E563A"/>
    <w:rsid w:val="00717713"/>
    <w:rsid w:val="00724E02"/>
    <w:rsid w:val="00727341"/>
    <w:rsid w:val="00733A42"/>
    <w:rsid w:val="00740576"/>
    <w:rsid w:val="00747FAA"/>
    <w:rsid w:val="00767C95"/>
    <w:rsid w:val="0079123F"/>
    <w:rsid w:val="007940CD"/>
    <w:rsid w:val="007958C4"/>
    <w:rsid w:val="007A4887"/>
    <w:rsid w:val="007B6770"/>
    <w:rsid w:val="007C2D0B"/>
    <w:rsid w:val="007D576E"/>
    <w:rsid w:val="007E39E7"/>
    <w:rsid w:val="007E3C9B"/>
    <w:rsid w:val="007F0992"/>
    <w:rsid w:val="007F770E"/>
    <w:rsid w:val="008148DB"/>
    <w:rsid w:val="00816ED1"/>
    <w:rsid w:val="00823E33"/>
    <w:rsid w:val="00825026"/>
    <w:rsid w:val="0083582D"/>
    <w:rsid w:val="008423C0"/>
    <w:rsid w:val="008448C9"/>
    <w:rsid w:val="008607A9"/>
    <w:rsid w:val="00863494"/>
    <w:rsid w:val="00871302"/>
    <w:rsid w:val="00885915"/>
    <w:rsid w:val="00891CDC"/>
    <w:rsid w:val="00897B40"/>
    <w:rsid w:val="008A16E2"/>
    <w:rsid w:val="008A1FE7"/>
    <w:rsid w:val="008A5A8E"/>
    <w:rsid w:val="008A5FB5"/>
    <w:rsid w:val="008A75F7"/>
    <w:rsid w:val="008B0108"/>
    <w:rsid w:val="008B7E82"/>
    <w:rsid w:val="008C1EDD"/>
    <w:rsid w:val="008E75A4"/>
    <w:rsid w:val="00925BE2"/>
    <w:rsid w:val="00927FF7"/>
    <w:rsid w:val="0094177B"/>
    <w:rsid w:val="0095322C"/>
    <w:rsid w:val="00955672"/>
    <w:rsid w:val="00963EA0"/>
    <w:rsid w:val="009732FC"/>
    <w:rsid w:val="00983513"/>
    <w:rsid w:val="00997F5B"/>
    <w:rsid w:val="009B365E"/>
    <w:rsid w:val="009C02C8"/>
    <w:rsid w:val="009E7C12"/>
    <w:rsid w:val="009F035F"/>
    <w:rsid w:val="009F22DB"/>
    <w:rsid w:val="00A03442"/>
    <w:rsid w:val="00A03EBA"/>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E6DBF"/>
    <w:rsid w:val="00AF1FDE"/>
    <w:rsid w:val="00AF74EC"/>
    <w:rsid w:val="00B05F96"/>
    <w:rsid w:val="00B10673"/>
    <w:rsid w:val="00B1128E"/>
    <w:rsid w:val="00B15A87"/>
    <w:rsid w:val="00B26310"/>
    <w:rsid w:val="00B3313A"/>
    <w:rsid w:val="00B37562"/>
    <w:rsid w:val="00B37888"/>
    <w:rsid w:val="00B425D3"/>
    <w:rsid w:val="00B4592C"/>
    <w:rsid w:val="00B45F9F"/>
    <w:rsid w:val="00B53499"/>
    <w:rsid w:val="00B632EF"/>
    <w:rsid w:val="00B70949"/>
    <w:rsid w:val="00B71E3D"/>
    <w:rsid w:val="00B859EC"/>
    <w:rsid w:val="00BA5DD3"/>
    <w:rsid w:val="00BC19D9"/>
    <w:rsid w:val="00BE139F"/>
    <w:rsid w:val="00C14815"/>
    <w:rsid w:val="00C15A93"/>
    <w:rsid w:val="00C309A6"/>
    <w:rsid w:val="00C33BEB"/>
    <w:rsid w:val="00C42724"/>
    <w:rsid w:val="00C50807"/>
    <w:rsid w:val="00C52BFE"/>
    <w:rsid w:val="00C55C2F"/>
    <w:rsid w:val="00C660A6"/>
    <w:rsid w:val="00C6689B"/>
    <w:rsid w:val="00C76967"/>
    <w:rsid w:val="00C87196"/>
    <w:rsid w:val="00C9647D"/>
    <w:rsid w:val="00CA52D5"/>
    <w:rsid w:val="00CB1B58"/>
    <w:rsid w:val="00CB2086"/>
    <w:rsid w:val="00CB6C7C"/>
    <w:rsid w:val="00CC09E5"/>
    <w:rsid w:val="00CC758A"/>
    <w:rsid w:val="00CD6EB1"/>
    <w:rsid w:val="00CE1E6D"/>
    <w:rsid w:val="00CE4E8F"/>
    <w:rsid w:val="00D01248"/>
    <w:rsid w:val="00D02442"/>
    <w:rsid w:val="00D02EE8"/>
    <w:rsid w:val="00D070DD"/>
    <w:rsid w:val="00D07624"/>
    <w:rsid w:val="00D228E9"/>
    <w:rsid w:val="00D311BC"/>
    <w:rsid w:val="00D33DE9"/>
    <w:rsid w:val="00D37359"/>
    <w:rsid w:val="00D4252A"/>
    <w:rsid w:val="00D501C2"/>
    <w:rsid w:val="00D51FAA"/>
    <w:rsid w:val="00D723F0"/>
    <w:rsid w:val="00D90FD8"/>
    <w:rsid w:val="00D94ACA"/>
    <w:rsid w:val="00DB0853"/>
    <w:rsid w:val="00DB1728"/>
    <w:rsid w:val="00DB384F"/>
    <w:rsid w:val="00DB72B3"/>
    <w:rsid w:val="00DC7B7F"/>
    <w:rsid w:val="00DD56A3"/>
    <w:rsid w:val="00DE24E2"/>
    <w:rsid w:val="00DE3E7D"/>
    <w:rsid w:val="00DE681B"/>
    <w:rsid w:val="00DF7437"/>
    <w:rsid w:val="00E003B0"/>
    <w:rsid w:val="00E068BC"/>
    <w:rsid w:val="00E159A7"/>
    <w:rsid w:val="00E229A2"/>
    <w:rsid w:val="00E26E72"/>
    <w:rsid w:val="00E34137"/>
    <w:rsid w:val="00E421DE"/>
    <w:rsid w:val="00E43C59"/>
    <w:rsid w:val="00E5527D"/>
    <w:rsid w:val="00E77239"/>
    <w:rsid w:val="00E83980"/>
    <w:rsid w:val="00E9210F"/>
    <w:rsid w:val="00E923CD"/>
    <w:rsid w:val="00E936FC"/>
    <w:rsid w:val="00EA05C9"/>
    <w:rsid w:val="00EA2685"/>
    <w:rsid w:val="00EA6FC8"/>
    <w:rsid w:val="00EA7681"/>
    <w:rsid w:val="00EC50C0"/>
    <w:rsid w:val="00ED1985"/>
    <w:rsid w:val="00ED3A7C"/>
    <w:rsid w:val="00ED3DD8"/>
    <w:rsid w:val="00ED50A1"/>
    <w:rsid w:val="00ED780C"/>
    <w:rsid w:val="00EE11D3"/>
    <w:rsid w:val="00EE4FF1"/>
    <w:rsid w:val="00EF7EA6"/>
    <w:rsid w:val="00F007B4"/>
    <w:rsid w:val="00F03C2D"/>
    <w:rsid w:val="00F07781"/>
    <w:rsid w:val="00F07A44"/>
    <w:rsid w:val="00F212E6"/>
    <w:rsid w:val="00F317B4"/>
    <w:rsid w:val="00F46E13"/>
    <w:rsid w:val="00F50183"/>
    <w:rsid w:val="00F55507"/>
    <w:rsid w:val="00F5553E"/>
    <w:rsid w:val="00F702C4"/>
    <w:rsid w:val="00F71368"/>
    <w:rsid w:val="00F77153"/>
    <w:rsid w:val="00F9522E"/>
    <w:rsid w:val="00FA4214"/>
    <w:rsid w:val="00FC2CD0"/>
    <w:rsid w:val="00FD4BD2"/>
    <w:rsid w:val="00FF090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C3491"/>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nhideWhenUsed/>
    <w:rsid w:val="007E39E7"/>
    <w:pPr>
      <w:tabs>
        <w:tab w:val="center" w:pos="4536"/>
        <w:tab w:val="right" w:pos="9072"/>
      </w:tabs>
    </w:pPr>
  </w:style>
  <w:style w:type="character" w:customStyle="1" w:styleId="KopfzeileZchn">
    <w:name w:val="Kopfzeile Zchn"/>
    <w:basedOn w:val="Absatz-Standardschriftart"/>
    <w:link w:val="Kopfzeile"/>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nhideWhenUsed/>
    <w:rsid w:val="00F212E6"/>
  </w:style>
  <w:style w:type="paragraph" w:styleId="Sprechblasentext">
    <w:name w:val="Balloon Text"/>
    <w:basedOn w:val="Standard"/>
    <w:link w:val="SprechblasentextZchn"/>
    <w:uiPriority w:val="99"/>
    <w:semiHidden/>
    <w:unhideWhenUsed/>
    <w:rsid w:val="00D07624"/>
    <w:rPr>
      <w:rFonts w:ascii="Tahoma" w:eastAsia="Calibri" w:hAnsi="Tahoma" w:cs="Tahoma"/>
      <w:sz w:val="16"/>
      <w:szCs w:val="16"/>
      <w:lang w:val="de-DE" w:eastAsia="en-US"/>
    </w:rPr>
  </w:style>
  <w:style w:type="character" w:customStyle="1" w:styleId="SprechblasentextZchn">
    <w:name w:val="Sprechblasentext Zchn"/>
    <w:basedOn w:val="Absatz-Standardschriftart"/>
    <w:link w:val="Sprechblasentext"/>
    <w:uiPriority w:val="99"/>
    <w:semiHidden/>
    <w:rsid w:val="00D07624"/>
    <w:rPr>
      <w:rFonts w:ascii="Tahoma" w:eastAsia="Calibri" w:hAnsi="Tahoma" w:cs="Tahoma"/>
      <w:sz w:val="16"/>
      <w:szCs w:val="16"/>
      <w:lang w:val="de-DE"/>
    </w:rPr>
  </w:style>
  <w:style w:type="character" w:customStyle="1" w:styleId="mw-headline">
    <w:name w:val="mw-headline"/>
    <w:basedOn w:val="Absatz-Standardschriftart"/>
    <w:rsid w:val="00D07624"/>
  </w:style>
  <w:style w:type="character" w:customStyle="1" w:styleId="editsection3">
    <w:name w:val="editsection3"/>
    <w:basedOn w:val="Absatz-Standardschriftart"/>
    <w:rsid w:val="00D07624"/>
  </w:style>
  <w:style w:type="character" w:styleId="Hervorhebung">
    <w:name w:val="Emphasis"/>
    <w:uiPriority w:val="20"/>
    <w:qFormat/>
    <w:rsid w:val="00D07624"/>
    <w:rPr>
      <w:i/>
      <w:iCs/>
    </w:rPr>
  </w:style>
  <w:style w:type="paragraph" w:customStyle="1" w:styleId="a">
    <w:uiPriority w:val="99"/>
    <w:unhideWhenUsed/>
    <w:rsid w:val="00D07624"/>
    <w:rPr>
      <w:rFonts w:ascii="Calibri" w:eastAsia="Calibri" w:hAnsi="Calibri" w:cs="Times New Roman"/>
      <w:sz w:val="20"/>
      <w:szCs w:val="20"/>
      <w:lang w:eastAsia="de-DE"/>
    </w:rPr>
  </w:style>
  <w:style w:type="character" w:styleId="HTMLZitat">
    <w:name w:val="HTML Cite"/>
    <w:uiPriority w:val="99"/>
    <w:semiHidden/>
    <w:unhideWhenUsed/>
    <w:rsid w:val="00D07624"/>
    <w:rPr>
      <w:i w:val="0"/>
      <w:iCs w:val="0"/>
      <w:color w:val="0E774A"/>
    </w:rPr>
  </w:style>
  <w:style w:type="character" w:customStyle="1" w:styleId="f1">
    <w:name w:val="f1"/>
    <w:rsid w:val="00D07624"/>
    <w:rPr>
      <w:color w:val="767676"/>
    </w:rPr>
  </w:style>
  <w:style w:type="character" w:customStyle="1" w:styleId="gl1">
    <w:name w:val="gl1"/>
    <w:rsid w:val="00D07624"/>
    <w:rPr>
      <w:color w:val="767676"/>
    </w:rPr>
  </w:style>
  <w:style w:type="character" w:customStyle="1" w:styleId="m1">
    <w:name w:val="m1"/>
    <w:rsid w:val="00D07624"/>
    <w:rPr>
      <w:color w:val="767676"/>
    </w:rPr>
  </w:style>
  <w:style w:type="paragraph" w:styleId="Aufzhlungszeichen">
    <w:name w:val="List Bullet"/>
    <w:basedOn w:val="Standard"/>
    <w:uiPriority w:val="99"/>
    <w:unhideWhenUsed/>
    <w:rsid w:val="00D07624"/>
    <w:pPr>
      <w:numPr>
        <w:numId w:val="12"/>
      </w:numPr>
      <w:spacing w:after="200" w:line="276" w:lineRule="auto"/>
      <w:contextualSpacing/>
    </w:pPr>
    <w:rPr>
      <w:rFonts w:ascii="Calibri" w:eastAsia="Calibri" w:hAnsi="Calibri"/>
      <w:sz w:val="22"/>
      <w:szCs w:val="22"/>
      <w:lang w:val="de-DE" w:eastAsia="en-US"/>
    </w:rPr>
  </w:style>
  <w:style w:type="paragraph" w:customStyle="1" w:styleId="behindh3">
    <w:name w:val="behind_h3"/>
    <w:basedOn w:val="Standard"/>
    <w:rsid w:val="00D07624"/>
    <w:pPr>
      <w:spacing w:before="100" w:beforeAutospacing="1" w:after="100" w:afterAutospacing="1"/>
    </w:pPr>
    <w:rPr>
      <w:rFonts w:ascii="Arial Unicode MS" w:eastAsia="Arial Unicode MS" w:hAnsi="Arial Unicode MS" w:cs="Arial Unicode MS"/>
    </w:rPr>
  </w:style>
  <w:style w:type="paragraph" w:styleId="NurText">
    <w:name w:val="Plain Text"/>
    <w:basedOn w:val="Standard"/>
    <w:link w:val="NurTextZchn"/>
    <w:uiPriority w:val="99"/>
    <w:unhideWhenUsed/>
    <w:rsid w:val="00D07624"/>
    <w:pPr>
      <w:ind w:left="284" w:hanging="284"/>
      <w:jc w:val="both"/>
    </w:pPr>
    <w:rPr>
      <w:rFonts w:ascii="Consolas" w:eastAsia="Calibri" w:hAnsi="Consolas"/>
      <w:sz w:val="21"/>
      <w:szCs w:val="21"/>
      <w:lang w:val="en-US" w:eastAsia="en-US"/>
    </w:rPr>
  </w:style>
  <w:style w:type="character" w:customStyle="1" w:styleId="NurTextZchn">
    <w:name w:val="Nur Text Zchn"/>
    <w:basedOn w:val="Absatz-Standardschriftart"/>
    <w:link w:val="NurText"/>
    <w:uiPriority w:val="99"/>
    <w:rsid w:val="00D07624"/>
    <w:rPr>
      <w:rFonts w:ascii="Consolas" w:eastAsia="Calibri" w:hAnsi="Consolas" w:cs="Times New Roman"/>
      <w:sz w:val="21"/>
      <w:szCs w:val="21"/>
      <w:lang w:val="en-US"/>
    </w:rPr>
  </w:style>
  <w:style w:type="table" w:styleId="Tabellenraster">
    <w:name w:val="Table Grid"/>
    <w:basedOn w:val="NormaleTabelle"/>
    <w:uiPriority w:val="39"/>
    <w:rsid w:val="00D076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760811">
      <w:bodyDiv w:val="1"/>
      <w:marLeft w:val="0"/>
      <w:marRight w:val="0"/>
      <w:marTop w:val="0"/>
      <w:marBottom w:val="0"/>
      <w:divBdr>
        <w:top w:val="none" w:sz="0" w:space="0" w:color="auto"/>
        <w:left w:val="none" w:sz="0" w:space="0" w:color="auto"/>
        <w:bottom w:val="none" w:sz="0" w:space="0" w:color="auto"/>
        <w:right w:val="none" w:sz="0" w:space="0" w:color="auto"/>
      </w:divBdr>
    </w:div>
    <w:div w:id="118039700">
      <w:bodyDiv w:val="1"/>
      <w:marLeft w:val="0"/>
      <w:marRight w:val="0"/>
      <w:marTop w:val="0"/>
      <w:marBottom w:val="0"/>
      <w:divBdr>
        <w:top w:val="none" w:sz="0" w:space="0" w:color="auto"/>
        <w:left w:val="none" w:sz="0" w:space="0" w:color="auto"/>
        <w:bottom w:val="none" w:sz="0" w:space="0" w:color="auto"/>
        <w:right w:val="none" w:sz="0" w:space="0" w:color="auto"/>
      </w:divBdr>
      <w:divsChild>
        <w:div w:id="347485128">
          <w:marLeft w:val="0"/>
          <w:marRight w:val="0"/>
          <w:marTop w:val="0"/>
          <w:marBottom w:val="0"/>
          <w:divBdr>
            <w:top w:val="none" w:sz="0" w:space="0" w:color="auto"/>
            <w:left w:val="none" w:sz="0" w:space="0" w:color="auto"/>
            <w:bottom w:val="none" w:sz="0" w:space="0" w:color="auto"/>
            <w:right w:val="none" w:sz="0" w:space="0" w:color="auto"/>
          </w:divBdr>
        </w:div>
      </w:divsChild>
    </w:div>
    <w:div w:id="255287920">
      <w:bodyDiv w:val="1"/>
      <w:marLeft w:val="0"/>
      <w:marRight w:val="0"/>
      <w:marTop w:val="0"/>
      <w:marBottom w:val="0"/>
      <w:divBdr>
        <w:top w:val="none" w:sz="0" w:space="0" w:color="auto"/>
        <w:left w:val="none" w:sz="0" w:space="0" w:color="auto"/>
        <w:bottom w:val="none" w:sz="0" w:space="0" w:color="auto"/>
        <w:right w:val="none" w:sz="0" w:space="0" w:color="auto"/>
      </w:divBdr>
      <w:divsChild>
        <w:div w:id="552666429">
          <w:marLeft w:val="0"/>
          <w:marRight w:val="0"/>
          <w:marTop w:val="0"/>
          <w:marBottom w:val="0"/>
          <w:divBdr>
            <w:top w:val="none" w:sz="0" w:space="0" w:color="auto"/>
            <w:left w:val="none" w:sz="0" w:space="0" w:color="auto"/>
            <w:bottom w:val="none" w:sz="0" w:space="0" w:color="auto"/>
            <w:right w:val="none" w:sz="0" w:space="0" w:color="auto"/>
          </w:divBdr>
        </w:div>
      </w:divsChild>
    </w:div>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482940097">
      <w:bodyDiv w:val="1"/>
      <w:marLeft w:val="0"/>
      <w:marRight w:val="0"/>
      <w:marTop w:val="0"/>
      <w:marBottom w:val="0"/>
      <w:divBdr>
        <w:top w:val="none" w:sz="0" w:space="0" w:color="auto"/>
        <w:left w:val="none" w:sz="0" w:space="0" w:color="auto"/>
        <w:bottom w:val="none" w:sz="0" w:space="0" w:color="auto"/>
        <w:right w:val="none" w:sz="0" w:space="0" w:color="auto"/>
      </w:divBdr>
    </w:div>
    <w:div w:id="586118314">
      <w:bodyDiv w:val="1"/>
      <w:marLeft w:val="0"/>
      <w:marRight w:val="0"/>
      <w:marTop w:val="0"/>
      <w:marBottom w:val="0"/>
      <w:divBdr>
        <w:top w:val="none" w:sz="0" w:space="0" w:color="auto"/>
        <w:left w:val="none" w:sz="0" w:space="0" w:color="auto"/>
        <w:bottom w:val="none" w:sz="0" w:space="0" w:color="auto"/>
        <w:right w:val="none" w:sz="0" w:space="0" w:color="auto"/>
      </w:divBdr>
      <w:divsChild>
        <w:div w:id="1224684402">
          <w:marLeft w:val="0"/>
          <w:marRight w:val="0"/>
          <w:marTop w:val="0"/>
          <w:marBottom w:val="0"/>
          <w:divBdr>
            <w:top w:val="none" w:sz="0" w:space="0" w:color="auto"/>
            <w:left w:val="none" w:sz="0" w:space="0" w:color="auto"/>
            <w:bottom w:val="none" w:sz="0" w:space="0" w:color="auto"/>
            <w:right w:val="none" w:sz="0" w:space="0" w:color="auto"/>
          </w:divBdr>
        </w:div>
      </w:divsChild>
    </w:div>
    <w:div w:id="611322642">
      <w:bodyDiv w:val="1"/>
      <w:marLeft w:val="0"/>
      <w:marRight w:val="0"/>
      <w:marTop w:val="0"/>
      <w:marBottom w:val="0"/>
      <w:divBdr>
        <w:top w:val="none" w:sz="0" w:space="0" w:color="auto"/>
        <w:left w:val="none" w:sz="0" w:space="0" w:color="auto"/>
        <w:bottom w:val="none" w:sz="0" w:space="0" w:color="auto"/>
        <w:right w:val="none" w:sz="0" w:space="0" w:color="auto"/>
      </w:divBdr>
    </w:div>
    <w:div w:id="764150156">
      <w:bodyDiv w:val="1"/>
      <w:marLeft w:val="0"/>
      <w:marRight w:val="0"/>
      <w:marTop w:val="0"/>
      <w:marBottom w:val="0"/>
      <w:divBdr>
        <w:top w:val="none" w:sz="0" w:space="0" w:color="auto"/>
        <w:left w:val="none" w:sz="0" w:space="0" w:color="auto"/>
        <w:bottom w:val="none" w:sz="0" w:space="0" w:color="auto"/>
        <w:right w:val="none" w:sz="0" w:space="0" w:color="auto"/>
      </w:divBdr>
      <w:divsChild>
        <w:div w:id="1625191683">
          <w:marLeft w:val="0"/>
          <w:marRight w:val="0"/>
          <w:marTop w:val="0"/>
          <w:marBottom w:val="0"/>
          <w:divBdr>
            <w:top w:val="none" w:sz="0" w:space="0" w:color="auto"/>
            <w:left w:val="none" w:sz="0" w:space="0" w:color="auto"/>
            <w:bottom w:val="none" w:sz="0" w:space="0" w:color="auto"/>
            <w:right w:val="none" w:sz="0" w:space="0" w:color="auto"/>
          </w:divBdr>
        </w:div>
      </w:divsChild>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46202312">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566061009">
      <w:bodyDiv w:val="1"/>
      <w:marLeft w:val="0"/>
      <w:marRight w:val="0"/>
      <w:marTop w:val="0"/>
      <w:marBottom w:val="0"/>
      <w:divBdr>
        <w:top w:val="none" w:sz="0" w:space="0" w:color="auto"/>
        <w:left w:val="none" w:sz="0" w:space="0" w:color="auto"/>
        <w:bottom w:val="none" w:sz="0" w:space="0" w:color="auto"/>
        <w:right w:val="none" w:sz="0" w:space="0" w:color="auto"/>
      </w:divBdr>
    </w:div>
    <w:div w:id="1583948198">
      <w:bodyDiv w:val="1"/>
      <w:marLeft w:val="0"/>
      <w:marRight w:val="0"/>
      <w:marTop w:val="0"/>
      <w:marBottom w:val="0"/>
      <w:divBdr>
        <w:top w:val="none" w:sz="0" w:space="0" w:color="auto"/>
        <w:left w:val="none" w:sz="0" w:space="0" w:color="auto"/>
        <w:bottom w:val="none" w:sz="0" w:space="0" w:color="auto"/>
        <w:right w:val="none" w:sz="0" w:space="0" w:color="auto"/>
      </w:divBdr>
      <w:divsChild>
        <w:div w:id="1662732249">
          <w:marLeft w:val="0"/>
          <w:marRight w:val="0"/>
          <w:marTop w:val="0"/>
          <w:marBottom w:val="0"/>
          <w:divBdr>
            <w:top w:val="none" w:sz="0" w:space="0" w:color="auto"/>
            <w:left w:val="none" w:sz="0" w:space="0" w:color="auto"/>
            <w:bottom w:val="none" w:sz="0" w:space="0" w:color="auto"/>
            <w:right w:val="none" w:sz="0" w:space="0" w:color="auto"/>
          </w:divBdr>
        </w:div>
      </w:divsChild>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81762534">
      <w:bodyDiv w:val="1"/>
      <w:marLeft w:val="0"/>
      <w:marRight w:val="0"/>
      <w:marTop w:val="0"/>
      <w:marBottom w:val="0"/>
      <w:divBdr>
        <w:top w:val="none" w:sz="0" w:space="0" w:color="auto"/>
        <w:left w:val="none" w:sz="0" w:space="0" w:color="auto"/>
        <w:bottom w:val="none" w:sz="0" w:space="0" w:color="auto"/>
        <w:right w:val="none" w:sz="0" w:space="0" w:color="auto"/>
      </w:divBdr>
      <w:divsChild>
        <w:div w:id="591015805">
          <w:marLeft w:val="0"/>
          <w:marRight w:val="0"/>
          <w:marTop w:val="0"/>
          <w:marBottom w:val="0"/>
          <w:divBdr>
            <w:top w:val="none" w:sz="0" w:space="0" w:color="auto"/>
            <w:left w:val="none" w:sz="0" w:space="0" w:color="auto"/>
            <w:bottom w:val="none" w:sz="0" w:space="0" w:color="auto"/>
            <w:right w:val="none" w:sz="0" w:space="0" w:color="auto"/>
          </w:divBdr>
        </w:div>
      </w:divsChild>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4.jpeg"/><Relationship Id="rId18" Type="http://schemas.openxmlformats.org/officeDocument/2006/relationships/hyperlink" Target="https://commons.wikimedia.org/w/index.php?curid=9842944" TargetMode="External"/><Relationship Id="rId26" Type="http://schemas.openxmlformats.org/officeDocument/2006/relationships/hyperlink" Target="https://www.indianerwww.de/index.html" TargetMode="External"/><Relationship Id="rId3" Type="http://schemas.openxmlformats.org/officeDocument/2006/relationships/settings" Target="settings.xml"/><Relationship Id="rId21" Type="http://schemas.openxmlformats.org/officeDocument/2006/relationships/image" Target="media/image8.jpeg"/><Relationship Id="rId7" Type="http://schemas.openxmlformats.org/officeDocument/2006/relationships/image" Target="media/image1.jpeg"/><Relationship Id="rId12" Type="http://schemas.openxmlformats.org/officeDocument/2006/relationships/hyperlink" Target="https://commons.wikimedia.org/w/index.php?curid=15124157" TargetMode="External"/><Relationship Id="rId17" Type="http://schemas.openxmlformats.org/officeDocument/2006/relationships/image" Target="media/image6.png"/><Relationship Id="rId25" Type="http://schemas.openxmlformats.org/officeDocument/2006/relationships/hyperlink" Target="http://www.indianer-welt.de/meso/aztek/index.htm" TargetMode="External"/><Relationship Id="rId2" Type="http://schemas.openxmlformats.org/officeDocument/2006/relationships/styles" Target="styles.xml"/><Relationship Id="rId16" Type="http://schemas.openxmlformats.org/officeDocument/2006/relationships/hyperlink" Target="https://commons.wikimedia.org/w/index.php?curid=9629335" TargetMode="External"/><Relationship Id="rId20" Type="http://schemas.openxmlformats.org/officeDocument/2006/relationships/hyperlink" Target="https://commons.wikimedia.org/w/index.php?curid=15350607" TargetMode="External"/><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commons.wikimedia.org/w/index.php?curid=15124157" TargetMode="External"/><Relationship Id="rId24" Type="http://schemas.openxmlformats.org/officeDocument/2006/relationships/hyperlink" Target="https://commons.wikimedia.org/w/index.php?curid=31594586" TargetMode="Externa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png"/><Relationship Id="rId28"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image" Target="media/image7.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commons.wikimedia.org/w/index.php?curid=96155201" TargetMode="External"/><Relationship Id="rId14" Type="http://schemas.openxmlformats.org/officeDocument/2006/relationships/hyperlink" Target="https://commons.wikimedia.org/w/index.php?curid=108789994" TargetMode="External"/><Relationship Id="rId22" Type="http://schemas.openxmlformats.org/officeDocument/2006/relationships/hyperlink" Target="https://commons.wikimedia.org/w/index.php?curid=54495706" TargetMode="External"/><Relationship Id="rId27" Type="http://schemas.openxmlformats.org/officeDocument/2006/relationships/header" Target="header1.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3" Type="http://schemas.openxmlformats.org/officeDocument/2006/relationships/image" Target="media/image10.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3195</Words>
  <Characters>20135</Characters>
  <Application>Microsoft Office Word</Application>
  <DocSecurity>0</DocSecurity>
  <Lines>167</Lines>
  <Paragraphs>46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Dominik Sauerländer</cp:lastModifiedBy>
  <cp:revision>83</cp:revision>
  <cp:lastPrinted>2021-07-14T09:10:00Z</cp:lastPrinted>
  <dcterms:created xsi:type="dcterms:W3CDTF">2021-07-14T08:35:00Z</dcterms:created>
  <dcterms:modified xsi:type="dcterms:W3CDTF">2021-09-15T15:13:00Z</dcterms:modified>
</cp:coreProperties>
</file>